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严重违法失信企业信用修复申请书</w:t>
      </w:r>
    </w:p>
    <w:p>
      <w:pPr>
        <w:spacing w:line="400" w:lineRule="exact"/>
        <w:jc w:val="center"/>
        <w:rPr>
          <w:rFonts w:asciiTheme="majorEastAsia" w:hAnsiTheme="majorEastAsia" w:eastAsiaTheme="majorEastAsia"/>
          <w:b/>
          <w:sz w:val="36"/>
          <w:szCs w:val="36"/>
        </w:rPr>
      </w:pPr>
    </w:p>
    <w:tbl>
      <w:tblPr>
        <w:tblStyle w:val="6"/>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268"/>
        <w:gridCol w:w="1984"/>
        <w:gridCol w:w="851"/>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988" w:type="dxa"/>
            <w:vMerge w:val="restart"/>
            <w:tcBorders>
              <w:top w:val="single" w:color="auto" w:sz="4" w:space="0"/>
              <w:left w:val="single" w:color="auto" w:sz="4" w:space="0"/>
              <w:bottom w:val="single" w:color="auto" w:sz="4" w:space="0"/>
              <w:right w:val="single" w:color="auto" w:sz="4" w:space="0"/>
            </w:tcBorders>
          </w:tcPr>
          <w:p>
            <w:pPr>
              <w:spacing w:line="560" w:lineRule="exact"/>
              <w:rPr>
                <w:rFonts w:asciiTheme="majorEastAsia" w:hAnsiTheme="majorEastAsia" w:eastAsiaTheme="majorEastAsia"/>
                <w:sz w:val="28"/>
                <w:szCs w:val="28"/>
              </w:rPr>
            </w:pPr>
          </w:p>
          <w:p>
            <w:pPr>
              <w:spacing w:line="56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企业基本情况</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企业名称</w:t>
            </w:r>
          </w:p>
        </w:tc>
        <w:tc>
          <w:tcPr>
            <w:tcW w:w="5906" w:type="dxa"/>
            <w:gridSpan w:val="3"/>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ind w:firstLine="140" w:firstLineChars="50"/>
              <w:rPr>
                <w:rFonts w:asciiTheme="majorEastAsia" w:hAnsiTheme="majorEastAsia" w:eastAsiaTheme="majorEastAsia"/>
                <w:sz w:val="28"/>
                <w:szCs w:val="28"/>
              </w:rPr>
            </w:pPr>
            <w:r>
              <w:rPr>
                <w:rFonts w:hint="eastAsia" w:asciiTheme="majorEastAsia" w:hAnsiTheme="majorEastAsia" w:eastAsiaTheme="majorEastAsia"/>
                <w:sz w:val="28"/>
                <w:szCs w:val="28"/>
              </w:rPr>
              <w:t>统一社会信用</w:t>
            </w:r>
          </w:p>
          <w:p>
            <w:pPr>
              <w:ind w:firstLine="140" w:firstLineChars="50"/>
              <w:rPr>
                <w:rFonts w:asciiTheme="majorEastAsia" w:hAnsiTheme="majorEastAsia" w:eastAsiaTheme="majorEastAsia"/>
                <w:sz w:val="28"/>
                <w:szCs w:val="28"/>
              </w:rPr>
            </w:pPr>
            <w:r>
              <w:rPr>
                <w:rFonts w:hint="eastAsia" w:asciiTheme="majorEastAsia" w:hAnsiTheme="majorEastAsia" w:eastAsiaTheme="majorEastAsia"/>
                <w:sz w:val="28"/>
                <w:szCs w:val="28"/>
              </w:rPr>
              <w:t>代码（注册号）</w:t>
            </w:r>
          </w:p>
        </w:tc>
        <w:tc>
          <w:tcPr>
            <w:tcW w:w="5906" w:type="dxa"/>
            <w:gridSpan w:val="3"/>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8"/>
                <w:szCs w:val="28"/>
              </w:rPr>
            </w:pPr>
          </w:p>
          <w:p>
            <w:pP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8"/>
                <w:szCs w:val="28"/>
              </w:rPr>
            </w:pPr>
            <w:r>
              <w:rPr>
                <w:rFonts w:hint="eastAsia" w:asciiTheme="majorEastAsia" w:hAnsiTheme="majorEastAsia" w:eastAsiaTheme="majorEastAsia"/>
                <w:sz w:val="28"/>
                <w:szCs w:val="28"/>
              </w:rPr>
              <w:t>法定代表人（分</w:t>
            </w:r>
            <w:r>
              <w:rPr>
                <w:rFonts w:asciiTheme="majorEastAsia" w:hAnsiTheme="majorEastAsia" w:eastAsiaTheme="majorEastAsia"/>
                <w:sz w:val="28"/>
                <w:szCs w:val="28"/>
              </w:rPr>
              <w:t>公司</w:t>
            </w:r>
            <w:r>
              <w:rPr>
                <w:rFonts w:hint="eastAsia" w:asciiTheme="majorEastAsia" w:hAnsiTheme="majorEastAsia" w:eastAsiaTheme="majorEastAsia"/>
                <w:sz w:val="28"/>
                <w:szCs w:val="28"/>
              </w:rPr>
              <w:t>负责人）姓名</w:t>
            </w:r>
          </w:p>
        </w:tc>
        <w:tc>
          <w:tcPr>
            <w:tcW w:w="1984"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8"/>
                <w:szCs w:val="28"/>
              </w:rPr>
            </w:pPr>
          </w:p>
        </w:tc>
        <w:tc>
          <w:tcPr>
            <w:tcW w:w="851"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8"/>
                <w:szCs w:val="28"/>
              </w:rPr>
            </w:pPr>
            <w:r>
              <w:rPr>
                <w:rFonts w:hint="eastAsia" w:asciiTheme="majorEastAsia" w:hAnsiTheme="majorEastAsia" w:eastAsiaTheme="majorEastAsia"/>
                <w:sz w:val="28"/>
                <w:szCs w:val="28"/>
              </w:rPr>
              <w:t>联系</w:t>
            </w:r>
            <w:r>
              <w:rPr>
                <w:rFonts w:asciiTheme="majorEastAsia" w:hAnsiTheme="majorEastAsia" w:eastAsiaTheme="majorEastAsia"/>
                <w:sz w:val="28"/>
                <w:szCs w:val="28"/>
              </w:rPr>
              <w:t>电话</w:t>
            </w:r>
          </w:p>
        </w:tc>
        <w:tc>
          <w:tcPr>
            <w:tcW w:w="3071"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适用</w:t>
            </w:r>
          </w:p>
          <w:p>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信用</w:t>
            </w:r>
          </w:p>
          <w:p>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修复</w:t>
            </w:r>
          </w:p>
          <w:p>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情形</w:t>
            </w:r>
          </w:p>
        </w:tc>
        <w:tc>
          <w:tcPr>
            <w:tcW w:w="8174" w:type="dxa"/>
            <w:gridSpan w:val="4"/>
            <w:tcBorders>
              <w:top w:val="single" w:color="auto" w:sz="4" w:space="0"/>
              <w:left w:val="single" w:color="auto" w:sz="4" w:space="0"/>
              <w:bottom w:val="single" w:color="auto" w:sz="4" w:space="0"/>
              <w:right w:val="single" w:color="auto" w:sz="4" w:space="0"/>
            </w:tcBorders>
          </w:tcPr>
          <w:p>
            <w:pPr>
              <w:spacing w:line="280" w:lineRule="exact"/>
              <w:rPr>
                <w:rFonts w:asciiTheme="majorEastAsia" w:hAnsiTheme="majorEastAsia" w:eastAsiaTheme="majorEastAsia"/>
                <w:b w:val="0"/>
                <w:bCs/>
                <w:sz w:val="28"/>
                <w:szCs w:val="28"/>
              </w:rPr>
            </w:pPr>
            <w:r>
              <w:rPr>
                <w:rFonts w:hint="eastAsia" w:asciiTheme="majorEastAsia" w:hAnsiTheme="majorEastAsia" w:eastAsiaTheme="majorEastAsia"/>
                <w:b w:val="0"/>
                <w:bCs/>
                <w:sz w:val="28"/>
                <w:szCs w:val="28"/>
              </w:rPr>
              <w:t>□1</w:t>
            </w:r>
            <w:r>
              <w:rPr>
                <w:rFonts w:asciiTheme="majorEastAsia" w:hAnsiTheme="majorEastAsia" w:eastAsiaTheme="majorEastAsia"/>
                <w:b w:val="0"/>
                <w:bCs/>
                <w:sz w:val="28"/>
                <w:szCs w:val="28"/>
              </w:rPr>
              <w:t>.</w:t>
            </w:r>
            <w:r>
              <w:rPr>
                <w:rFonts w:hint="eastAsia" w:asciiTheme="majorEastAsia" w:hAnsiTheme="majorEastAsia" w:eastAsiaTheme="majorEastAsia"/>
                <w:b w:val="0"/>
                <w:bCs/>
                <w:sz w:val="28"/>
                <w:szCs w:val="28"/>
              </w:rPr>
              <w:t>企业因未按照《企业信息公示暂行条例》第八条规定的期限公示年度报告被列入经营异常名录，但在被列入经营异常名录届满3年内已补报了未</w:t>
            </w:r>
            <w:r>
              <w:rPr>
                <w:rFonts w:asciiTheme="majorEastAsia" w:hAnsiTheme="majorEastAsia" w:eastAsiaTheme="majorEastAsia"/>
                <w:b w:val="0"/>
                <w:bCs/>
                <w:sz w:val="28"/>
                <w:szCs w:val="28"/>
              </w:rPr>
              <w:t>报年度的</w:t>
            </w:r>
            <w:r>
              <w:rPr>
                <w:rFonts w:hint="eastAsia" w:asciiTheme="majorEastAsia" w:hAnsiTheme="majorEastAsia" w:eastAsiaTheme="majorEastAsia"/>
                <w:b w:val="0"/>
                <w:bCs/>
                <w:sz w:val="28"/>
                <w:szCs w:val="28"/>
              </w:rPr>
              <w:t>企业年度报告并</w:t>
            </w:r>
            <w:r>
              <w:rPr>
                <w:rFonts w:asciiTheme="majorEastAsia" w:hAnsiTheme="majorEastAsia" w:eastAsiaTheme="majorEastAsia"/>
                <w:b w:val="0"/>
                <w:bCs/>
                <w:sz w:val="28"/>
                <w:szCs w:val="28"/>
              </w:rPr>
              <w:t>公示</w:t>
            </w:r>
            <w:r>
              <w:rPr>
                <w:rFonts w:hint="eastAsia" w:asciiTheme="majorEastAsia" w:hAnsiTheme="majorEastAsia" w:eastAsiaTheme="majorEastAsia"/>
                <w:b w:val="0"/>
                <w:bCs/>
                <w:sz w:val="28"/>
                <w:szCs w:val="28"/>
              </w:rPr>
              <w:t>，未申请移出经营异常名录的；</w:t>
            </w:r>
          </w:p>
          <w:p>
            <w:pPr>
              <w:spacing w:line="280" w:lineRule="exact"/>
              <w:rPr>
                <w:rFonts w:asciiTheme="majorEastAsia" w:hAnsiTheme="majorEastAsia" w:eastAsiaTheme="majorEastAsia"/>
                <w:b w:val="0"/>
                <w:bCs/>
                <w:sz w:val="28"/>
                <w:szCs w:val="28"/>
              </w:rPr>
            </w:pPr>
            <w:r>
              <w:rPr>
                <w:rFonts w:hint="eastAsia" w:asciiTheme="majorEastAsia" w:hAnsiTheme="majorEastAsia" w:eastAsiaTheme="majorEastAsia"/>
                <w:b w:val="0"/>
                <w:bCs/>
                <w:sz w:val="28"/>
                <w:szCs w:val="28"/>
              </w:rPr>
              <w:t>□2</w:t>
            </w:r>
            <w:r>
              <w:rPr>
                <w:rFonts w:asciiTheme="majorEastAsia" w:hAnsiTheme="majorEastAsia" w:eastAsiaTheme="majorEastAsia"/>
                <w:b w:val="0"/>
                <w:bCs/>
                <w:sz w:val="28"/>
                <w:szCs w:val="28"/>
              </w:rPr>
              <w:t>.</w:t>
            </w:r>
            <w:r>
              <w:rPr>
                <w:rFonts w:hint="eastAsia" w:asciiTheme="majorEastAsia" w:hAnsiTheme="majorEastAsia" w:eastAsiaTheme="majorEastAsia"/>
                <w:b w:val="0"/>
                <w:bCs/>
                <w:sz w:val="28"/>
                <w:szCs w:val="28"/>
              </w:rPr>
              <w:t>企业因未按照《企业信息公示暂行条例》第十条规定的期限内公示有关企业信息被列入经营异常名录的，但在被列入经营异常名录届满3年内已公示了相关企业信息，未申请移出经营异常名录的；</w:t>
            </w:r>
          </w:p>
          <w:p>
            <w:pPr>
              <w:spacing w:line="280" w:lineRule="exact"/>
              <w:rPr>
                <w:rFonts w:asciiTheme="majorEastAsia" w:hAnsiTheme="majorEastAsia" w:eastAsiaTheme="majorEastAsia"/>
                <w:b w:val="0"/>
                <w:bCs/>
                <w:sz w:val="28"/>
                <w:szCs w:val="28"/>
              </w:rPr>
            </w:pPr>
            <w:r>
              <w:rPr>
                <w:rFonts w:hint="eastAsia" w:asciiTheme="majorEastAsia" w:hAnsiTheme="majorEastAsia" w:eastAsiaTheme="majorEastAsia"/>
                <w:b w:val="0"/>
                <w:bCs/>
                <w:sz w:val="28"/>
                <w:szCs w:val="28"/>
              </w:rPr>
              <w:t>□3</w:t>
            </w:r>
            <w:r>
              <w:rPr>
                <w:rFonts w:asciiTheme="majorEastAsia" w:hAnsiTheme="majorEastAsia" w:eastAsiaTheme="majorEastAsia"/>
                <w:b w:val="0"/>
                <w:bCs/>
                <w:sz w:val="28"/>
                <w:szCs w:val="28"/>
              </w:rPr>
              <w:t>.</w:t>
            </w:r>
            <w:r>
              <w:rPr>
                <w:rFonts w:hint="eastAsia" w:asciiTheme="majorEastAsia" w:hAnsiTheme="majorEastAsia" w:eastAsiaTheme="majorEastAsia"/>
                <w:b w:val="0"/>
                <w:bCs/>
                <w:sz w:val="28"/>
                <w:szCs w:val="28"/>
              </w:rPr>
              <w:t>企业因公示企业信息隐瞒真实情况、弄虚作假被列入经营异常名录的，但在被列入经营异常名录届满3年内已纠正了</w:t>
            </w:r>
            <w:r>
              <w:rPr>
                <w:rFonts w:asciiTheme="majorEastAsia" w:hAnsiTheme="majorEastAsia" w:eastAsiaTheme="majorEastAsia"/>
                <w:b w:val="0"/>
                <w:bCs/>
                <w:sz w:val="28"/>
                <w:szCs w:val="28"/>
              </w:rPr>
              <w:t>违法行为并</w:t>
            </w:r>
            <w:r>
              <w:rPr>
                <w:rFonts w:hint="eastAsia" w:asciiTheme="majorEastAsia" w:hAnsiTheme="majorEastAsia" w:eastAsiaTheme="majorEastAsia"/>
                <w:b w:val="0"/>
                <w:bCs/>
                <w:sz w:val="28"/>
                <w:szCs w:val="28"/>
              </w:rPr>
              <w:t>公示了更正后相关企业信息，未申请移出经营异常名录的；</w:t>
            </w:r>
          </w:p>
          <w:p>
            <w:pPr>
              <w:spacing w:line="280" w:lineRule="exac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b w:val="0"/>
                <w:bCs/>
                <w:sz w:val="28"/>
                <w:szCs w:val="28"/>
              </w:rPr>
              <w:t>□</w:t>
            </w:r>
            <w:r>
              <w:rPr>
                <w:rFonts w:asciiTheme="majorEastAsia" w:hAnsiTheme="majorEastAsia" w:eastAsiaTheme="majorEastAsia"/>
                <w:b w:val="0"/>
                <w:bCs/>
                <w:sz w:val="28"/>
                <w:szCs w:val="28"/>
              </w:rPr>
              <w:t>4.</w:t>
            </w:r>
            <w:r>
              <w:rPr>
                <w:rFonts w:hint="eastAsia" w:asciiTheme="majorEastAsia" w:hAnsiTheme="majorEastAsia" w:eastAsiaTheme="majorEastAsia"/>
                <w:b w:val="0"/>
                <w:bCs/>
                <w:sz w:val="28"/>
                <w:szCs w:val="28"/>
              </w:rPr>
              <w:t>企业因通过登记的住所或者经营场所无法联系被列入经营异常名录的，但在被列入经营异常名录届满3年内已办理了登记住所变更重新取得了联系或者通过现登记的住所或经营场所重新取得了联系，未申请移出经营异常名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信用修复主要事实</w:t>
            </w:r>
          </w:p>
        </w:tc>
        <w:tc>
          <w:tcPr>
            <w:tcW w:w="817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□1.企业已于    年   月   日补报了未报年份的         年度报告并公示;</w:t>
            </w:r>
          </w:p>
          <w:p>
            <w:pPr>
              <w:spacing w:line="28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□2.企业已于  </w:t>
            </w: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 xml:space="preserve"> 年   月   日公示了市场监管部门依照《企业信息公示暂行条例》第十条规定责令公示的企业信息;</w:t>
            </w:r>
          </w:p>
          <w:p>
            <w:pPr>
              <w:spacing w:line="28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□3.企业已于    年   月   日更正了隐瞒真实情况、弄虚作假的公示信息;</w:t>
            </w:r>
          </w:p>
          <w:p>
            <w:pPr>
              <w:spacing w:line="28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□4.企业已于    年   月   日依法办理了住所或者经营场所变更登记；</w:t>
            </w:r>
          </w:p>
          <w:p>
            <w:pPr>
              <w:spacing w:line="28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□5</w:t>
            </w:r>
            <w:r>
              <w:rPr>
                <w:rFonts w:asciiTheme="majorEastAsia" w:hAnsiTheme="majorEastAsia" w:eastAsiaTheme="majorEastAsia"/>
                <w:sz w:val="28"/>
                <w:szCs w:val="28"/>
              </w:rPr>
              <w:t>.</w:t>
            </w:r>
            <w:r>
              <w:rPr>
                <w:rFonts w:hint="eastAsia" w:asciiTheme="majorEastAsia" w:hAnsiTheme="majorEastAsia" w:eastAsiaTheme="majorEastAsia"/>
                <w:sz w:val="28"/>
                <w:szCs w:val="28"/>
              </w:rPr>
              <w:t>企业已于    年   月   日通过登记的住所或者经营场所可以重新取得联系;</w:t>
            </w:r>
          </w:p>
        </w:tc>
      </w:tr>
    </w:tbl>
    <w:p>
      <w:pPr>
        <w:rPr>
          <w:rFonts w:asciiTheme="majorEastAsia" w:hAnsiTheme="majorEastAsia" w:eastAsiaTheme="majorEastAsia"/>
          <w:sz w:val="28"/>
          <w:szCs w:val="28"/>
        </w:rPr>
      </w:pPr>
      <w:bookmarkStart w:id="0" w:name="_GoBack"/>
      <w:bookmarkEnd w:id="0"/>
      <w:r>
        <w:rPr>
          <w:rFonts w:hint="eastAsia" w:asciiTheme="majorEastAsia" w:hAnsiTheme="majorEastAsia" w:eastAsiaTheme="majorEastAsia"/>
          <w:sz w:val="28"/>
          <w:szCs w:val="28"/>
        </w:rPr>
        <w:t>法定代表人（分</w:t>
      </w:r>
      <w:r>
        <w:rPr>
          <w:rFonts w:asciiTheme="majorEastAsia" w:hAnsiTheme="majorEastAsia" w:eastAsiaTheme="majorEastAsia"/>
          <w:sz w:val="28"/>
          <w:szCs w:val="28"/>
        </w:rPr>
        <w:t>公司</w:t>
      </w:r>
      <w:r>
        <w:rPr>
          <w:rFonts w:hint="eastAsia" w:asciiTheme="majorEastAsia" w:hAnsiTheme="majorEastAsia" w:eastAsiaTheme="majorEastAsia"/>
          <w:sz w:val="28"/>
          <w:szCs w:val="28"/>
        </w:rPr>
        <w:t xml:space="preserve">负责人）：        </w:t>
      </w: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 xml:space="preserve"> 年  月  日（企业公章）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BF"/>
    <w:rsid w:val="000228BB"/>
    <w:rsid w:val="00043B3E"/>
    <w:rsid w:val="00094D34"/>
    <w:rsid w:val="000F377E"/>
    <w:rsid w:val="001A3556"/>
    <w:rsid w:val="001C25B2"/>
    <w:rsid w:val="001E6D5E"/>
    <w:rsid w:val="002C075A"/>
    <w:rsid w:val="00344020"/>
    <w:rsid w:val="00391E54"/>
    <w:rsid w:val="004801C8"/>
    <w:rsid w:val="00493C08"/>
    <w:rsid w:val="0052217F"/>
    <w:rsid w:val="005732B2"/>
    <w:rsid w:val="005850DF"/>
    <w:rsid w:val="005C6A85"/>
    <w:rsid w:val="00636A26"/>
    <w:rsid w:val="00670AEA"/>
    <w:rsid w:val="00675FEE"/>
    <w:rsid w:val="006974B2"/>
    <w:rsid w:val="006B7EBE"/>
    <w:rsid w:val="007654C8"/>
    <w:rsid w:val="00785409"/>
    <w:rsid w:val="00842CBF"/>
    <w:rsid w:val="00894DE9"/>
    <w:rsid w:val="00903790"/>
    <w:rsid w:val="009D130D"/>
    <w:rsid w:val="009D2FA6"/>
    <w:rsid w:val="00A52777"/>
    <w:rsid w:val="00A672D6"/>
    <w:rsid w:val="00B10D82"/>
    <w:rsid w:val="00B7511B"/>
    <w:rsid w:val="00BC016D"/>
    <w:rsid w:val="00BE0D79"/>
    <w:rsid w:val="00C254EC"/>
    <w:rsid w:val="00C37F7A"/>
    <w:rsid w:val="00CA47B3"/>
    <w:rsid w:val="00CB5628"/>
    <w:rsid w:val="00E123AD"/>
    <w:rsid w:val="00E16557"/>
    <w:rsid w:val="00E335E7"/>
    <w:rsid w:val="00E77E1E"/>
    <w:rsid w:val="00EC1D10"/>
    <w:rsid w:val="00F04206"/>
    <w:rsid w:val="00F4286F"/>
    <w:rsid w:val="00F5180C"/>
    <w:rsid w:val="00F528E8"/>
    <w:rsid w:val="71FAF956"/>
    <w:rsid w:val="7BEE6C62"/>
    <w:rsid w:val="BE1DB98A"/>
    <w:rsid w:val="FFFE7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页眉 Char"/>
    <w:basedOn w:val="7"/>
    <w:link w:val="4"/>
    <w:qFormat/>
    <w:uiPriority w:val="99"/>
    <w:rPr>
      <w:rFonts w:ascii="Times New Roman" w:hAnsi="Times New Roman" w:eastAsia="仿宋_GB2312" w:cs="Times New Roman"/>
      <w:sz w:val="18"/>
      <w:szCs w:val="18"/>
    </w:rPr>
  </w:style>
  <w:style w:type="character" w:customStyle="1" w:styleId="9">
    <w:name w:val="页脚 Char"/>
    <w:basedOn w:val="7"/>
    <w:link w:val="3"/>
    <w:qFormat/>
    <w:uiPriority w:val="99"/>
    <w:rPr>
      <w:rFonts w:ascii="Times New Roman" w:hAnsi="Times New Roman" w:eastAsia="仿宋_GB2312" w:cs="Times New Roman"/>
      <w:sz w:val="18"/>
      <w:szCs w:val="18"/>
    </w:rPr>
  </w:style>
  <w:style w:type="character" w:customStyle="1" w:styleId="10">
    <w:name w:val="批注框文本 Char"/>
    <w:basedOn w:val="7"/>
    <w:link w:val="2"/>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115</Words>
  <Characters>656</Characters>
  <Lines>5</Lines>
  <Paragraphs>1</Paragraphs>
  <TotalTime>3</TotalTime>
  <ScaleCrop>false</ScaleCrop>
  <LinksUpToDate>false</LinksUpToDate>
  <CharactersWithSpaces>770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2019-09-16T16:17:00Z</dcterms:created>
  <dc:creator>将</dc:creator>
  <cp:lastModifiedBy>user</cp:lastModifiedBy>
  <cp:lastPrinted>2019-03-12T19:16:00Z</cp:lastPrinted>
  <dcterms:modified xsi:type="dcterms:W3CDTF">2025-03-04T15:18:57Z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