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黑体" w:hAnsi="黑体" w:eastAsia="黑体"/>
          <w:b/>
          <w:sz w:val="44"/>
          <w:szCs w:val="44"/>
        </w:rPr>
        <w:t>企业信用承诺书</w:t>
      </w:r>
    </w:p>
    <w:p>
      <w:pPr>
        <w:rPr>
          <w:rFonts w:ascii="黑体" w:hAnsi="黑体" w:eastAsia="黑体"/>
          <w:b/>
          <w:szCs w:val="32"/>
        </w:rPr>
      </w:pPr>
      <w:r>
        <w:rPr>
          <w:rFonts w:hint="eastAsia" w:ascii="黑体" w:hAnsi="黑体" w:eastAsia="黑体"/>
          <w:b/>
          <w:szCs w:val="32"/>
        </w:rPr>
        <w:t>本企业承诺：</w:t>
      </w:r>
    </w:p>
    <w:p>
      <w:pPr>
        <w:spacing w:line="600" w:lineRule="exact"/>
        <w:rPr>
          <w:rFonts w:ascii="黑体" w:hAnsi="黑体" w:eastAsia="黑体"/>
          <w:b w:val="0"/>
          <w:bCs/>
          <w:szCs w:val="32"/>
        </w:rPr>
      </w:pPr>
      <w:r>
        <w:rPr>
          <w:rFonts w:hint="eastAsia" w:ascii="黑体" w:hAnsi="黑体" w:eastAsia="黑体"/>
          <w:b/>
          <w:szCs w:val="32"/>
        </w:rPr>
        <w:t xml:space="preserve">   </w:t>
      </w:r>
      <w:r>
        <w:rPr>
          <w:rFonts w:hint="eastAsia" w:ascii="黑体" w:hAnsi="黑体" w:eastAsia="黑体"/>
          <w:b w:val="0"/>
          <w:bCs/>
          <w:szCs w:val="32"/>
        </w:rPr>
        <w:t xml:space="preserve"> 一、自觉遵守《公司法》、《</w:t>
      </w:r>
      <w:r>
        <w:rPr>
          <w:rStyle w:val="7"/>
          <w:rFonts w:ascii="黑体" w:hAnsi="黑体" w:eastAsia="黑体" w:cs="Arial"/>
          <w:b w:val="0"/>
          <w:bCs/>
          <w:szCs w:val="32"/>
        </w:rPr>
        <w:t>市场主体登记管理条例</w:t>
      </w:r>
      <w:r>
        <w:rPr>
          <w:rFonts w:hint="eastAsia" w:ascii="黑体" w:hAnsi="黑体" w:eastAsia="黑体"/>
          <w:b w:val="0"/>
          <w:bCs/>
          <w:szCs w:val="32"/>
        </w:rPr>
        <w:t>》、《企业信息公示暂行条例》、《企业经营异常名录管理暂行办法》、《四川省工商行政管理局严重违法失信企业名单管理工作规则（暂行)》等法律、法规、规章，按照规定通过国家企业信用信息公示系统(四川)报送并公示年度报告，真实、及时公示企业信息，不隐瞒真实情况、不弄虚作假。</w:t>
      </w:r>
    </w:p>
    <w:p>
      <w:pPr>
        <w:ind w:firstLine="640" w:firstLineChars="200"/>
        <w:rPr>
          <w:rFonts w:ascii="黑体" w:hAnsi="黑体" w:eastAsia="黑体"/>
          <w:b w:val="0"/>
          <w:bCs/>
          <w:szCs w:val="32"/>
        </w:rPr>
      </w:pPr>
      <w:r>
        <w:rPr>
          <w:rFonts w:hint="eastAsia" w:ascii="黑体" w:hAnsi="黑体" w:eastAsia="黑体"/>
          <w:b w:val="0"/>
          <w:bCs/>
          <w:szCs w:val="32"/>
        </w:rPr>
        <w:t>二、严格遵守市场监督管理法律法规，依法登记、合法经营，积极配合市场监督管理部门依法开展的抽查检查，如实反映情况、提供相关材料，发生登记事项变更的及时申请办理变更登记。</w:t>
      </w:r>
      <w:bookmarkStart w:id="0" w:name="_GoBack"/>
      <w:bookmarkEnd w:id="0"/>
    </w:p>
    <w:p>
      <w:pPr>
        <w:ind w:firstLine="640" w:firstLineChars="200"/>
        <w:rPr>
          <w:rFonts w:ascii="黑体" w:hAnsi="黑体" w:eastAsia="黑体"/>
          <w:b w:val="0"/>
          <w:bCs/>
          <w:szCs w:val="32"/>
        </w:rPr>
      </w:pPr>
      <w:r>
        <w:rPr>
          <w:rFonts w:hint="eastAsia" w:ascii="黑体" w:hAnsi="黑体" w:eastAsia="黑体"/>
          <w:b w:val="0"/>
          <w:bCs/>
          <w:szCs w:val="32"/>
        </w:rPr>
        <w:t>三、自觉遵守公平竞争的市场秩序，诚信自律、规范经营，不损害市场经济秩序，不侵害消费者合法权益，积极履行企业在市场交易中应当承担的主体责任。</w:t>
      </w:r>
    </w:p>
    <w:p>
      <w:pPr>
        <w:ind w:firstLine="640" w:firstLineChars="200"/>
        <w:rPr>
          <w:rFonts w:ascii="黑体" w:hAnsi="黑体" w:eastAsia="黑体"/>
          <w:b w:val="0"/>
          <w:bCs/>
          <w:szCs w:val="32"/>
        </w:rPr>
      </w:pPr>
      <w:r>
        <w:rPr>
          <w:rFonts w:hint="eastAsia" w:ascii="黑体" w:hAnsi="黑体" w:eastAsia="黑体"/>
          <w:b w:val="0"/>
          <w:bCs/>
          <w:szCs w:val="32"/>
        </w:rPr>
        <w:t>四、本企业对所有提交的资料的真实性、合法性负责，如有虚假，愿承担全部法律责任，接受撤销严重违法失信信用修复，重新列入严重违法失信企业名单的结果。</w:t>
      </w:r>
    </w:p>
    <w:p>
      <w:pPr>
        <w:ind w:firstLine="640" w:firstLineChars="200"/>
        <w:rPr>
          <w:rFonts w:ascii="黑体" w:hAnsi="黑体" w:eastAsia="黑体"/>
          <w:b w:val="0"/>
          <w:bCs/>
          <w:szCs w:val="32"/>
        </w:rPr>
      </w:pPr>
      <w:r>
        <w:rPr>
          <w:rFonts w:hint="eastAsia" w:ascii="黑体" w:hAnsi="黑体" w:eastAsia="黑体"/>
          <w:b w:val="0"/>
          <w:bCs/>
          <w:szCs w:val="32"/>
        </w:rPr>
        <w:t>承诺人（法定代表人、分公司负责人）:</w:t>
      </w:r>
    </w:p>
    <w:p>
      <w:pPr>
        <w:ind w:firstLine="640" w:firstLineChars="200"/>
        <w:rPr>
          <w:rFonts w:ascii="黑体" w:hAnsi="黑体" w:eastAsia="黑体"/>
          <w:b w:val="0"/>
          <w:bCs/>
          <w:szCs w:val="32"/>
        </w:rPr>
      </w:pPr>
      <w:r>
        <w:rPr>
          <w:rFonts w:hint="eastAsia" w:ascii="黑体" w:hAnsi="黑体" w:eastAsia="黑体"/>
          <w:b w:val="0"/>
          <w:bCs/>
          <w:szCs w:val="32"/>
        </w:rPr>
        <w:t>承诺企业（企业公章）：</w:t>
      </w:r>
    </w:p>
    <w:p>
      <w:pPr>
        <w:ind w:firstLine="5760" w:firstLineChars="1800"/>
        <w:rPr>
          <w:rFonts w:ascii="黑体" w:hAnsi="黑体" w:eastAsia="黑体"/>
          <w:b w:val="0"/>
          <w:bCs/>
          <w:szCs w:val="32"/>
        </w:rPr>
      </w:pPr>
      <w:r>
        <w:rPr>
          <w:rFonts w:hint="eastAsia" w:ascii="黑体" w:hAnsi="黑体" w:eastAsia="黑体"/>
          <w:b w:val="0"/>
          <w:bCs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50"/>
    <w:rsid w:val="00033FD8"/>
    <w:rsid w:val="00041F24"/>
    <w:rsid w:val="00177E5E"/>
    <w:rsid w:val="002018FC"/>
    <w:rsid w:val="003177AD"/>
    <w:rsid w:val="004405D7"/>
    <w:rsid w:val="004D581A"/>
    <w:rsid w:val="00731E05"/>
    <w:rsid w:val="00792F9D"/>
    <w:rsid w:val="00AC3381"/>
    <w:rsid w:val="00B258FB"/>
    <w:rsid w:val="00C37550"/>
    <w:rsid w:val="00C4407B"/>
    <w:rsid w:val="00CD4027"/>
    <w:rsid w:val="00CF2A8D"/>
    <w:rsid w:val="00EC41D4"/>
    <w:rsid w:val="00EC7508"/>
    <w:rsid w:val="00EF0E45"/>
    <w:rsid w:val="00F35871"/>
    <w:rsid w:val="00FB3841"/>
    <w:rsid w:val="00FD192F"/>
    <w:rsid w:val="7F67D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377</Characters>
  <Lines>3</Lines>
  <Paragraphs>1</Paragraphs>
  <TotalTime>20</TotalTime>
  <ScaleCrop>false</ScaleCrop>
  <LinksUpToDate>false</LinksUpToDate>
  <CharactersWithSpaces>442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2022-02-28T15:19:00Z</dcterms:created>
  <dc:creator>蒋胜虎</dc:creator>
  <cp:lastModifiedBy>user</cp:lastModifiedBy>
  <dcterms:modified xsi:type="dcterms:W3CDTF">2022-11-18T15:45:22Z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