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2B" w:rsidRDefault="00A2192B" w:rsidP="007F64B9">
      <w:pPr>
        <w:spacing w:line="600" w:lineRule="exact"/>
        <w:rPr>
          <w:rFonts w:ascii="方正小标宋_GBK" w:eastAsia="方正小标宋_GBK" w:hAnsi="方正小标宋_GBK" w:cs="Arial"/>
          <w:b/>
          <w:sz w:val="44"/>
          <w:szCs w:val="44"/>
        </w:rPr>
      </w:pPr>
    </w:p>
    <w:p w:rsidR="007F64B9" w:rsidRDefault="007F64B9" w:rsidP="007F64B9">
      <w:pPr>
        <w:spacing w:line="600" w:lineRule="exact"/>
        <w:rPr>
          <w:rFonts w:ascii="方正小标宋_GBK" w:eastAsia="方正小标宋_GBK" w:hAnsi="方正小标宋_GBK" w:cs="Arial"/>
          <w:b/>
          <w:sz w:val="44"/>
          <w:szCs w:val="44"/>
        </w:rPr>
      </w:pPr>
    </w:p>
    <w:p w:rsidR="00512B94" w:rsidRDefault="008E4A83" w:rsidP="008D212A">
      <w:pPr>
        <w:spacing w:line="600" w:lineRule="exact"/>
        <w:jc w:val="center"/>
        <w:rPr>
          <w:rFonts w:ascii="方正小标宋_GBK" w:eastAsia="方正小标宋_GBK" w:hAnsi="方正小标宋_GBK" w:cs="Arial"/>
          <w:b/>
          <w:sz w:val="44"/>
          <w:szCs w:val="44"/>
        </w:rPr>
      </w:pPr>
      <w:r w:rsidRPr="006C3945">
        <w:rPr>
          <w:rFonts w:ascii="方正小标宋_GBK" w:eastAsia="方正小标宋_GBK" w:hAnsi="方正小标宋_GBK" w:cs="Arial" w:hint="eastAsia"/>
          <w:b/>
          <w:sz w:val="44"/>
          <w:szCs w:val="44"/>
        </w:rPr>
        <w:t>202</w:t>
      </w:r>
      <w:r w:rsidR="00FA0B05">
        <w:rPr>
          <w:rFonts w:ascii="方正小标宋_GBK" w:eastAsia="方正小标宋_GBK" w:hAnsi="方正小标宋_GBK" w:cs="Arial"/>
          <w:b/>
          <w:sz w:val="44"/>
          <w:szCs w:val="44"/>
        </w:rPr>
        <w:t>4</w:t>
      </w:r>
      <w:r w:rsidRPr="006C3945">
        <w:rPr>
          <w:rFonts w:ascii="方正小标宋_GBK" w:eastAsia="方正小标宋_GBK" w:hAnsi="方正小标宋_GBK" w:cs="Arial" w:hint="eastAsia"/>
          <w:b/>
          <w:sz w:val="44"/>
          <w:szCs w:val="44"/>
        </w:rPr>
        <w:t>年</w:t>
      </w:r>
      <w:r w:rsidR="008D212A">
        <w:rPr>
          <w:rFonts w:ascii="方正小标宋_GBK" w:eastAsia="方正小标宋_GBK" w:hAnsi="方正小标宋_GBK" w:cs="Arial" w:hint="eastAsia"/>
          <w:b/>
          <w:sz w:val="44"/>
          <w:szCs w:val="44"/>
        </w:rPr>
        <w:t>度</w:t>
      </w:r>
      <w:r w:rsidRPr="006C3945">
        <w:rPr>
          <w:rFonts w:ascii="方正小标宋_GBK" w:eastAsia="方正小标宋_GBK" w:hAnsi="方正小标宋_GBK" w:cs="Arial" w:hint="eastAsia"/>
          <w:b/>
          <w:sz w:val="44"/>
          <w:szCs w:val="44"/>
        </w:rPr>
        <w:t>中央药品监管</w:t>
      </w:r>
      <w:r w:rsidRPr="006C3945">
        <w:rPr>
          <w:rFonts w:ascii="方正小标宋_GBK" w:eastAsia="方正小标宋_GBK" w:hAnsi="方正小标宋_GBK" w:cs="Arial"/>
          <w:b/>
          <w:sz w:val="44"/>
          <w:szCs w:val="44"/>
        </w:rPr>
        <w:t>补助</w:t>
      </w:r>
      <w:r w:rsidR="00C46A4A">
        <w:rPr>
          <w:rFonts w:ascii="方正小标宋_GBK" w:eastAsia="方正小标宋_GBK" w:hAnsi="方正小标宋_GBK" w:cs="Arial" w:hint="eastAsia"/>
          <w:b/>
          <w:sz w:val="44"/>
          <w:szCs w:val="44"/>
        </w:rPr>
        <w:t>资金</w:t>
      </w:r>
    </w:p>
    <w:p w:rsidR="008E4A83" w:rsidRPr="002819D1" w:rsidRDefault="008E4A83" w:rsidP="008D212A">
      <w:pPr>
        <w:spacing w:line="600" w:lineRule="exact"/>
        <w:jc w:val="center"/>
        <w:rPr>
          <w:rFonts w:ascii="方正小标宋_GBK" w:eastAsia="方正小标宋_GBK" w:hAnsi="方正小标宋_GBK" w:cs="Arial"/>
          <w:b/>
          <w:sz w:val="44"/>
          <w:szCs w:val="44"/>
        </w:rPr>
      </w:pPr>
      <w:r w:rsidRPr="006C3945">
        <w:rPr>
          <w:rFonts w:ascii="方正小标宋_GBK" w:eastAsia="方正小标宋_GBK" w:hAnsi="方正小标宋_GBK" w:cs="Arial" w:hint="eastAsia"/>
          <w:b/>
          <w:sz w:val="44"/>
          <w:szCs w:val="44"/>
        </w:rPr>
        <w:t>绩效自评</w:t>
      </w:r>
      <w:r w:rsidR="00512B94">
        <w:rPr>
          <w:rFonts w:ascii="方正小标宋_GBK" w:eastAsia="方正小标宋_GBK" w:hAnsi="方正小标宋_GBK" w:cs="Arial" w:hint="eastAsia"/>
          <w:b/>
          <w:sz w:val="44"/>
          <w:szCs w:val="44"/>
        </w:rPr>
        <w:t>情况</w:t>
      </w:r>
    </w:p>
    <w:p w:rsidR="008E4A83" w:rsidRDefault="008E4A83" w:rsidP="008D212A">
      <w:pPr>
        <w:adjustRightInd w:val="0"/>
        <w:spacing w:line="600" w:lineRule="exact"/>
        <w:ind w:firstLineChars="200" w:firstLine="624"/>
        <w:rPr>
          <w:rFonts w:ascii="Times New Roman" w:eastAsia="黑体" w:hAnsi="Times New Roman" w:cs="Times New Roman"/>
          <w:spacing w:val="-4"/>
          <w:sz w:val="32"/>
          <w:szCs w:val="32"/>
        </w:rPr>
      </w:pPr>
      <w:r>
        <w:rPr>
          <w:rFonts w:ascii="Times New Roman" w:eastAsia="黑体" w:hAnsi="Times New Roman" w:cs="Times New Roman"/>
          <w:spacing w:val="-4"/>
          <w:sz w:val="32"/>
          <w:szCs w:val="32"/>
        </w:rPr>
        <w:t>一、绩效目标分解下达情况</w:t>
      </w:r>
    </w:p>
    <w:p w:rsidR="008E4A83" w:rsidRPr="00B879CD" w:rsidRDefault="00C00E0D" w:rsidP="00B879CD">
      <w:pPr>
        <w:adjustRightInd w:val="0"/>
        <w:spacing w:line="326" w:lineRule="auto"/>
        <w:ind w:firstLineChars="200" w:firstLine="624"/>
        <w:rPr>
          <w:rFonts w:ascii="Times New Roman" w:eastAsia="楷体_GB2312" w:hAnsi="Times New Roman" w:cs="Times New Roman"/>
          <w:spacing w:val="-4"/>
          <w:sz w:val="32"/>
          <w:szCs w:val="32"/>
        </w:rPr>
      </w:pPr>
      <w:r>
        <w:rPr>
          <w:rFonts w:ascii="Times New Roman" w:eastAsia="楷体_GB2312" w:hAnsi="Times New Roman" w:cs="Times New Roman"/>
          <w:spacing w:val="-4"/>
          <w:sz w:val="32"/>
          <w:szCs w:val="32"/>
        </w:rPr>
        <w:t>（一）中央</w:t>
      </w:r>
      <w:r w:rsidR="004B7A98" w:rsidRPr="00B879CD">
        <w:rPr>
          <w:rFonts w:ascii="Times New Roman" w:eastAsia="楷体_GB2312" w:hAnsi="Times New Roman" w:cs="Times New Roman" w:hint="eastAsia"/>
          <w:spacing w:val="-4"/>
          <w:sz w:val="32"/>
          <w:szCs w:val="32"/>
        </w:rPr>
        <w:t>药品</w:t>
      </w:r>
      <w:r w:rsidR="00D73A4A">
        <w:rPr>
          <w:rFonts w:ascii="Times New Roman" w:eastAsia="楷体_GB2312" w:hAnsi="Times New Roman" w:cs="Times New Roman"/>
          <w:spacing w:val="-4"/>
          <w:sz w:val="32"/>
          <w:szCs w:val="32"/>
        </w:rPr>
        <w:t>专项转移支付预算和</w:t>
      </w:r>
      <w:r>
        <w:rPr>
          <w:rFonts w:ascii="Times New Roman" w:eastAsia="楷体_GB2312" w:hAnsi="Times New Roman" w:cs="Times New Roman" w:hint="eastAsia"/>
          <w:spacing w:val="-4"/>
          <w:sz w:val="32"/>
          <w:szCs w:val="32"/>
        </w:rPr>
        <w:t>总体</w:t>
      </w:r>
      <w:r w:rsidR="00D73A4A">
        <w:rPr>
          <w:rFonts w:ascii="Times New Roman" w:eastAsia="楷体_GB2312" w:hAnsi="Times New Roman" w:cs="Times New Roman"/>
          <w:spacing w:val="-4"/>
          <w:sz w:val="32"/>
          <w:szCs w:val="32"/>
        </w:rPr>
        <w:t>目标情况</w:t>
      </w:r>
    </w:p>
    <w:p w:rsidR="009F0453" w:rsidRPr="009F0453" w:rsidRDefault="004B7A98" w:rsidP="009F0453">
      <w:pPr>
        <w:pStyle w:val="2"/>
        <w:spacing w:line="580" w:lineRule="exact"/>
        <w:ind w:leftChars="-100" w:left="-210" w:rightChars="-100" w:right="-21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FA0B05">
        <w:rPr>
          <w:rFonts w:ascii="仿宋_GB2312" w:eastAsia="仿宋_GB2312"/>
          <w:sz w:val="32"/>
          <w:szCs w:val="32"/>
        </w:rPr>
        <w:t>4</w:t>
      </w:r>
      <w:r w:rsidR="00C00E0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下达攀枝花市</w:t>
      </w:r>
      <w:r w:rsidR="00C00E0D">
        <w:rPr>
          <w:rFonts w:ascii="仿宋_GB2312" w:eastAsia="仿宋_GB2312" w:hint="eastAsia"/>
          <w:sz w:val="32"/>
          <w:szCs w:val="32"/>
        </w:rPr>
        <w:t>中</w:t>
      </w:r>
      <w:r w:rsidR="00C00E0D">
        <w:rPr>
          <w:rFonts w:ascii="仿宋_GB2312" w:eastAsia="仿宋_GB2312"/>
          <w:sz w:val="32"/>
          <w:szCs w:val="32"/>
        </w:rPr>
        <w:t>央</w:t>
      </w:r>
      <w:r w:rsidR="00C00E0D">
        <w:rPr>
          <w:rFonts w:ascii="仿宋_GB2312" w:eastAsia="仿宋_GB2312" w:hint="eastAsia"/>
          <w:sz w:val="32"/>
          <w:szCs w:val="32"/>
        </w:rPr>
        <w:t>药品</w:t>
      </w:r>
      <w:r>
        <w:rPr>
          <w:rFonts w:ascii="仿宋_GB2312" w:eastAsia="仿宋_GB2312" w:hint="eastAsia"/>
          <w:sz w:val="32"/>
          <w:szCs w:val="32"/>
        </w:rPr>
        <w:t>监管</w:t>
      </w:r>
      <w:r w:rsidR="00C00E0D">
        <w:rPr>
          <w:rFonts w:ascii="仿宋_GB2312" w:eastAsia="仿宋_GB2312" w:hint="eastAsia"/>
          <w:sz w:val="32"/>
          <w:szCs w:val="32"/>
        </w:rPr>
        <w:t>补助</w:t>
      </w:r>
      <w:r>
        <w:rPr>
          <w:rFonts w:ascii="仿宋_GB2312" w:eastAsia="仿宋_GB2312" w:hint="eastAsia"/>
          <w:sz w:val="32"/>
          <w:szCs w:val="32"/>
        </w:rPr>
        <w:t>资金</w:t>
      </w:r>
      <w:r w:rsidR="009F0453">
        <w:rPr>
          <w:rFonts w:ascii="仿宋_GB2312" w:eastAsia="仿宋_GB2312"/>
          <w:sz w:val="32"/>
          <w:szCs w:val="32"/>
        </w:rPr>
        <w:t>5</w:t>
      </w:r>
      <w:r w:rsidR="00FA0B0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万元。</w:t>
      </w:r>
      <w:r w:rsidR="009F0453" w:rsidRPr="009F0453">
        <w:rPr>
          <w:rFonts w:ascii="仿宋_GB2312" w:eastAsia="仿宋_GB2312" w:hint="eastAsia"/>
          <w:sz w:val="32"/>
          <w:szCs w:val="32"/>
        </w:rPr>
        <w:t>通过组织实施药品安全巩固提升行动、</w:t>
      </w:r>
      <w:r w:rsidR="00FA0B05">
        <w:rPr>
          <w:rFonts w:ascii="仿宋_GB2312" w:eastAsia="仿宋_GB2312" w:hint="eastAsia"/>
          <w:sz w:val="32"/>
          <w:szCs w:val="32"/>
        </w:rPr>
        <w:t>药品</w:t>
      </w:r>
      <w:r w:rsidR="00FA0B05">
        <w:rPr>
          <w:rFonts w:ascii="仿宋_GB2312" w:eastAsia="仿宋_GB2312"/>
          <w:sz w:val="32"/>
          <w:szCs w:val="32"/>
        </w:rPr>
        <w:t>综合监管、</w:t>
      </w:r>
      <w:r w:rsidR="009F0453" w:rsidRPr="009F0453">
        <w:rPr>
          <w:rFonts w:ascii="仿宋_GB2312" w:eastAsia="仿宋_GB2312" w:hint="eastAsia"/>
          <w:sz w:val="32"/>
          <w:szCs w:val="32"/>
        </w:rPr>
        <w:t>不良反应监测和药物滥用监测、无菌植入类医疗器械专项整治等工作任务，进一步提高我市药品监管水平，严守药品安全底线，助力医药产业发展，实现攀枝花市药品安全的高质量发展。</w:t>
      </w:r>
    </w:p>
    <w:p w:rsidR="00654397" w:rsidRPr="00B879CD" w:rsidRDefault="00D73A4A" w:rsidP="00B879CD">
      <w:pPr>
        <w:adjustRightInd w:val="0"/>
        <w:spacing w:line="326" w:lineRule="auto"/>
        <w:ind w:firstLineChars="200" w:firstLine="624"/>
        <w:rPr>
          <w:rFonts w:ascii="Times New Roman" w:eastAsia="楷体_GB2312" w:hAnsi="Times New Roman" w:cs="Times New Roman"/>
          <w:spacing w:val="-4"/>
          <w:sz w:val="32"/>
          <w:szCs w:val="32"/>
        </w:rPr>
      </w:pPr>
      <w:r>
        <w:rPr>
          <w:rFonts w:ascii="Times New Roman" w:eastAsia="楷体_GB2312" w:hAnsi="Times New Roman" w:cs="Times New Roman"/>
          <w:spacing w:val="-4"/>
          <w:sz w:val="32"/>
          <w:szCs w:val="32"/>
        </w:rPr>
        <w:t>（二）</w:t>
      </w:r>
      <w:r w:rsidR="00C00E0D">
        <w:rPr>
          <w:rFonts w:ascii="Times New Roman" w:eastAsia="楷体_GB2312" w:hAnsi="Times New Roman" w:cs="Times New Roman" w:hint="eastAsia"/>
          <w:spacing w:val="-4"/>
          <w:sz w:val="32"/>
          <w:szCs w:val="32"/>
        </w:rPr>
        <w:t>市</w:t>
      </w:r>
      <w:r>
        <w:rPr>
          <w:rFonts w:ascii="Times New Roman" w:eastAsia="楷体_GB2312" w:hAnsi="Times New Roman" w:cs="Times New Roman"/>
          <w:spacing w:val="-4"/>
          <w:sz w:val="32"/>
          <w:szCs w:val="32"/>
        </w:rPr>
        <w:t>内分解下达预算和绩效目标</w:t>
      </w:r>
      <w:r w:rsidR="00C00E0D">
        <w:rPr>
          <w:rFonts w:ascii="Times New Roman" w:eastAsia="楷体_GB2312" w:hAnsi="Times New Roman" w:cs="Times New Roman" w:hint="eastAsia"/>
          <w:spacing w:val="-4"/>
          <w:sz w:val="32"/>
          <w:szCs w:val="32"/>
        </w:rPr>
        <w:t>具体</w:t>
      </w:r>
      <w:r>
        <w:rPr>
          <w:rFonts w:ascii="Times New Roman" w:eastAsia="楷体_GB2312" w:hAnsi="Times New Roman" w:cs="Times New Roman"/>
          <w:spacing w:val="-4"/>
          <w:sz w:val="32"/>
          <w:szCs w:val="32"/>
        </w:rPr>
        <w:t>情况</w:t>
      </w:r>
    </w:p>
    <w:p w:rsidR="009B4153" w:rsidRPr="008F6AE2" w:rsidRDefault="00541B59" w:rsidP="008F6AE2">
      <w:pPr>
        <w:widowControl/>
        <w:spacing w:line="326" w:lineRule="auto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根据</w:t>
      </w:r>
      <w:r w:rsidR="00FA0B05" w:rsidRPr="00303FFD">
        <w:rPr>
          <w:rFonts w:ascii="仿宋_GB2312" w:eastAsia="仿宋_GB2312" w:cs="仿宋_GB2312" w:hint="eastAsia"/>
          <w:kern w:val="0"/>
          <w:sz w:val="32"/>
          <w:szCs w:val="32"/>
        </w:rPr>
        <w:t>《四川省财政厅关于</w:t>
      </w:r>
      <w:r w:rsidR="00FA0B05">
        <w:rPr>
          <w:rFonts w:ascii="仿宋_GB2312" w:eastAsia="仿宋_GB2312" w:cs="仿宋_GB2312" w:hint="eastAsia"/>
          <w:kern w:val="0"/>
          <w:sz w:val="32"/>
          <w:szCs w:val="32"/>
        </w:rPr>
        <w:t>提前</w:t>
      </w:r>
      <w:r w:rsidR="00FA0B05" w:rsidRPr="00303FFD">
        <w:rPr>
          <w:rFonts w:ascii="仿宋_GB2312" w:eastAsia="仿宋_GB2312" w:cs="仿宋_GB2312" w:hint="eastAsia"/>
          <w:kern w:val="0"/>
          <w:sz w:val="32"/>
          <w:szCs w:val="32"/>
        </w:rPr>
        <w:t>下达202</w:t>
      </w:r>
      <w:r w:rsidR="00FA0B05">
        <w:rPr>
          <w:rFonts w:ascii="仿宋_GB2312" w:eastAsia="仿宋_GB2312" w:cs="仿宋_GB2312"/>
          <w:kern w:val="0"/>
          <w:sz w:val="32"/>
          <w:szCs w:val="32"/>
        </w:rPr>
        <w:t>4</w:t>
      </w:r>
      <w:r w:rsidR="00FA0B05" w:rsidRPr="00303FFD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="00FA0B05">
        <w:rPr>
          <w:rFonts w:ascii="仿宋_GB2312" w:eastAsia="仿宋_GB2312" w:cs="仿宋_GB2312" w:hint="eastAsia"/>
          <w:kern w:val="0"/>
          <w:sz w:val="32"/>
          <w:szCs w:val="32"/>
        </w:rPr>
        <w:t>中</w:t>
      </w:r>
      <w:r w:rsidR="00FA0B05">
        <w:rPr>
          <w:rFonts w:ascii="仿宋_GB2312" w:eastAsia="仿宋_GB2312" w:cs="仿宋_GB2312"/>
          <w:kern w:val="0"/>
          <w:sz w:val="32"/>
          <w:szCs w:val="32"/>
        </w:rPr>
        <w:t>央</w:t>
      </w:r>
      <w:r w:rsidR="00FA0B05" w:rsidRPr="00303FFD">
        <w:rPr>
          <w:rFonts w:ascii="仿宋_GB2312" w:eastAsia="仿宋_GB2312" w:cs="仿宋_GB2312" w:hint="eastAsia"/>
          <w:kern w:val="0"/>
          <w:sz w:val="32"/>
          <w:szCs w:val="32"/>
        </w:rPr>
        <w:t>药品</w:t>
      </w:r>
      <w:r w:rsidR="00FA0B05">
        <w:rPr>
          <w:rFonts w:ascii="仿宋_GB2312" w:eastAsia="仿宋_GB2312" w:cs="仿宋_GB2312" w:hint="eastAsia"/>
          <w:kern w:val="0"/>
          <w:sz w:val="32"/>
          <w:szCs w:val="32"/>
        </w:rPr>
        <w:t>监管补助资金通牒</w:t>
      </w:r>
      <w:r w:rsidR="00FA0B05" w:rsidRPr="00303FFD">
        <w:rPr>
          <w:rFonts w:ascii="仿宋_GB2312" w:eastAsia="仿宋_GB2312" w:cs="仿宋_GB2312" w:hint="eastAsia"/>
          <w:kern w:val="0"/>
          <w:sz w:val="32"/>
          <w:szCs w:val="32"/>
        </w:rPr>
        <w:t>的通知》（</w:t>
      </w:r>
      <w:proofErr w:type="gramStart"/>
      <w:r w:rsidR="00FA0B05" w:rsidRPr="00303FFD">
        <w:rPr>
          <w:rFonts w:ascii="仿宋_GB2312" w:eastAsia="仿宋_GB2312" w:cs="仿宋_GB2312" w:hint="eastAsia"/>
          <w:kern w:val="0"/>
          <w:sz w:val="32"/>
          <w:szCs w:val="32"/>
        </w:rPr>
        <w:t>川财行</w:t>
      </w:r>
      <w:proofErr w:type="gramEnd"/>
      <w:r w:rsidR="00FA0B05" w:rsidRPr="00303FFD">
        <w:rPr>
          <w:rFonts w:ascii="仿宋_GB2312" w:eastAsia="仿宋_GB2312" w:cs="仿宋_GB2312" w:hint="eastAsia"/>
          <w:kern w:val="0"/>
          <w:sz w:val="32"/>
          <w:szCs w:val="32"/>
        </w:rPr>
        <w:t>〔202</w:t>
      </w:r>
      <w:r w:rsidR="00FA0B05">
        <w:rPr>
          <w:rFonts w:ascii="仿宋_GB2312" w:eastAsia="仿宋_GB2312" w:cs="仿宋_GB2312"/>
          <w:kern w:val="0"/>
          <w:sz w:val="32"/>
          <w:szCs w:val="32"/>
        </w:rPr>
        <w:t>3</w:t>
      </w:r>
      <w:r w:rsidR="00FA0B05" w:rsidRPr="00303FFD">
        <w:rPr>
          <w:rFonts w:ascii="仿宋_GB2312" w:eastAsia="仿宋_GB2312" w:cs="仿宋_GB2312" w:hint="eastAsia"/>
          <w:kern w:val="0"/>
          <w:sz w:val="32"/>
          <w:szCs w:val="32"/>
        </w:rPr>
        <w:t>〕</w:t>
      </w:r>
      <w:r w:rsidR="00FA0B05">
        <w:rPr>
          <w:rFonts w:ascii="仿宋_GB2312" w:eastAsia="仿宋_GB2312" w:cs="仿宋_GB2312"/>
          <w:kern w:val="0"/>
          <w:sz w:val="32"/>
          <w:szCs w:val="32"/>
        </w:rPr>
        <w:t>148</w:t>
      </w:r>
      <w:r w:rsidR="00FA0B05" w:rsidRPr="00303FFD">
        <w:rPr>
          <w:rFonts w:ascii="仿宋_GB2312" w:eastAsia="仿宋_GB2312" w:cs="仿宋_GB2312" w:hint="eastAsia"/>
          <w:kern w:val="0"/>
          <w:sz w:val="32"/>
          <w:szCs w:val="32"/>
        </w:rPr>
        <w:t>号）</w:t>
      </w:r>
      <w:r w:rsidR="00FA0B05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《四川省财政厅 四川省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药品监督</w:t>
      </w:r>
      <w:r>
        <w:rPr>
          <w:rFonts w:ascii="仿宋_GB2312" w:eastAsia="仿宋_GB2312" w:cs="仿宋_GB2312"/>
          <w:kern w:val="0"/>
          <w:sz w:val="32"/>
          <w:szCs w:val="32"/>
        </w:rPr>
        <w:t>管理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局关于下达202</w:t>
      </w:r>
      <w:r w:rsidR="00FA0B05">
        <w:rPr>
          <w:rFonts w:ascii="仿宋_GB2312" w:eastAsia="仿宋_GB2312" w:cs="仿宋_GB2312"/>
          <w:kern w:val="0"/>
          <w:sz w:val="32"/>
          <w:szCs w:val="32"/>
        </w:rPr>
        <w:t>4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中</w:t>
      </w:r>
      <w:r>
        <w:rPr>
          <w:rFonts w:ascii="仿宋_GB2312" w:eastAsia="仿宋_GB2312" w:cs="仿宋_GB2312"/>
          <w:kern w:val="0"/>
          <w:sz w:val="32"/>
          <w:szCs w:val="32"/>
        </w:rPr>
        <w:t>央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药品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监管补助资金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的通知》（</w:t>
      </w:r>
      <w:proofErr w:type="gramStart"/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川财行</w:t>
      </w:r>
      <w:proofErr w:type="gramEnd"/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〔202</w:t>
      </w:r>
      <w:r w:rsidR="00FA0B05">
        <w:rPr>
          <w:rFonts w:ascii="仿宋_GB2312" w:eastAsia="仿宋_GB2312" w:cs="仿宋_GB2312"/>
          <w:kern w:val="0"/>
          <w:sz w:val="32"/>
          <w:szCs w:val="32"/>
        </w:rPr>
        <w:t>4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〕</w:t>
      </w:r>
      <w:r w:rsidR="00FA0B05">
        <w:rPr>
          <w:rFonts w:ascii="仿宋_GB2312" w:eastAsia="仿宋_GB2312" w:cs="仿宋_GB2312"/>
          <w:kern w:val="0"/>
          <w:sz w:val="32"/>
          <w:szCs w:val="32"/>
        </w:rPr>
        <w:t>55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号）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要求，申报我市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中央药品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监管补助资金</w:t>
      </w:r>
      <w:r w:rsidR="007D2889">
        <w:rPr>
          <w:rFonts w:ascii="仿宋_GB2312" w:eastAsia="仿宋_GB2312" w:cs="仿宋_GB2312"/>
          <w:kern w:val="0"/>
          <w:sz w:val="32"/>
          <w:szCs w:val="32"/>
        </w:rPr>
        <w:t>5</w:t>
      </w:r>
      <w:r w:rsidR="00FA0B05">
        <w:rPr>
          <w:rFonts w:ascii="仿宋_GB2312" w:eastAsia="仿宋_GB2312" w:cs="仿宋_GB2312"/>
          <w:kern w:val="0"/>
          <w:sz w:val="32"/>
          <w:szCs w:val="32"/>
        </w:rPr>
        <w:t>4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万元。我局</w:t>
      </w:r>
      <w:proofErr w:type="gramStart"/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会商市</w:t>
      </w:r>
      <w:proofErr w:type="gramEnd"/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财政局后，市财政局通过</w:t>
      </w:r>
      <w:bookmarkStart w:id="0" w:name="OLE_LINK5"/>
      <w:bookmarkStart w:id="1" w:name="OLE_LINK6"/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《</w:t>
      </w:r>
      <w:r w:rsidRPr="00303FFD">
        <w:rPr>
          <w:rFonts w:ascii="仿宋_GB2312" w:eastAsia="仿宋_GB2312" w:cs="仿宋_GB2312"/>
          <w:kern w:val="0"/>
          <w:sz w:val="32"/>
          <w:szCs w:val="32"/>
        </w:rPr>
        <w:t>关于下达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202</w:t>
      </w:r>
      <w:r w:rsidR="00FA0B05">
        <w:rPr>
          <w:rFonts w:ascii="仿宋_GB2312" w:eastAsia="仿宋_GB2312" w:cs="仿宋_GB2312"/>
          <w:kern w:val="0"/>
          <w:sz w:val="32"/>
          <w:szCs w:val="32"/>
        </w:rPr>
        <w:t>4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="008F6AE2">
        <w:rPr>
          <w:rFonts w:ascii="仿宋_GB2312" w:eastAsia="仿宋_GB2312" w:cs="仿宋_GB2312" w:hint="eastAsia"/>
          <w:kern w:val="0"/>
          <w:sz w:val="32"/>
          <w:szCs w:val="32"/>
        </w:rPr>
        <w:t>中央</w:t>
      </w:r>
      <w:r w:rsidRPr="00303FFD">
        <w:rPr>
          <w:rFonts w:ascii="仿宋_GB2312" w:eastAsia="仿宋_GB2312" w:cs="仿宋_GB2312"/>
          <w:kern w:val="0"/>
          <w:sz w:val="32"/>
          <w:szCs w:val="32"/>
        </w:rPr>
        <w:t>药品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监管</w:t>
      </w:r>
      <w:r w:rsidRPr="00303FFD">
        <w:rPr>
          <w:rFonts w:ascii="仿宋_GB2312" w:eastAsia="仿宋_GB2312" w:cs="仿宋_GB2312"/>
          <w:kern w:val="0"/>
          <w:sz w:val="32"/>
          <w:szCs w:val="32"/>
        </w:rPr>
        <w:t>补助资金的通知》（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攀财资行﹝202</w:t>
      </w:r>
      <w:r w:rsidR="00FA0B05">
        <w:rPr>
          <w:rFonts w:ascii="仿宋_GB2312" w:eastAsia="仿宋_GB2312" w:cs="仿宋_GB2312"/>
          <w:kern w:val="0"/>
          <w:sz w:val="32"/>
          <w:szCs w:val="32"/>
        </w:rPr>
        <w:t>4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﹞</w:t>
      </w:r>
      <w:r w:rsidRPr="00303FFD">
        <w:rPr>
          <w:rFonts w:ascii="仿宋_GB2312" w:eastAsia="仿宋_GB2312" w:cs="仿宋_GB2312"/>
          <w:kern w:val="0"/>
          <w:sz w:val="32"/>
          <w:szCs w:val="32"/>
        </w:rPr>
        <w:t>1</w:t>
      </w:r>
      <w:r w:rsidR="00B2475E">
        <w:rPr>
          <w:rFonts w:ascii="仿宋_GB2312" w:eastAsia="仿宋_GB2312" w:cs="仿宋_GB2312"/>
          <w:kern w:val="0"/>
          <w:sz w:val="32"/>
          <w:szCs w:val="32"/>
        </w:rPr>
        <w:t>7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号）</w:t>
      </w:r>
      <w:r w:rsidR="00B2475E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B2475E" w:rsidRPr="00303FFD">
        <w:rPr>
          <w:rFonts w:ascii="仿宋_GB2312" w:eastAsia="仿宋_GB2312" w:cs="仿宋_GB2312" w:hint="eastAsia"/>
          <w:kern w:val="0"/>
          <w:sz w:val="32"/>
          <w:szCs w:val="32"/>
        </w:rPr>
        <w:t>《</w:t>
      </w:r>
      <w:r w:rsidR="00B2475E" w:rsidRPr="00303FFD">
        <w:rPr>
          <w:rFonts w:ascii="仿宋_GB2312" w:eastAsia="仿宋_GB2312" w:cs="仿宋_GB2312"/>
          <w:kern w:val="0"/>
          <w:sz w:val="32"/>
          <w:szCs w:val="32"/>
        </w:rPr>
        <w:t>关于下达</w:t>
      </w:r>
      <w:r w:rsidR="00B2475E" w:rsidRPr="00303FFD">
        <w:rPr>
          <w:rFonts w:ascii="仿宋_GB2312" w:eastAsia="仿宋_GB2312" w:cs="仿宋_GB2312" w:hint="eastAsia"/>
          <w:kern w:val="0"/>
          <w:sz w:val="32"/>
          <w:szCs w:val="32"/>
        </w:rPr>
        <w:t>202</w:t>
      </w:r>
      <w:r w:rsidR="00B2475E">
        <w:rPr>
          <w:rFonts w:ascii="仿宋_GB2312" w:eastAsia="仿宋_GB2312" w:cs="仿宋_GB2312"/>
          <w:kern w:val="0"/>
          <w:sz w:val="32"/>
          <w:szCs w:val="32"/>
        </w:rPr>
        <w:t>4</w:t>
      </w:r>
      <w:r w:rsidR="00B2475E" w:rsidRPr="00303FFD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="00B2475E">
        <w:rPr>
          <w:rFonts w:ascii="仿宋_GB2312" w:eastAsia="仿宋_GB2312" w:cs="仿宋_GB2312" w:hint="eastAsia"/>
          <w:kern w:val="0"/>
          <w:sz w:val="32"/>
          <w:szCs w:val="32"/>
        </w:rPr>
        <w:t>中央</w:t>
      </w:r>
      <w:r w:rsidR="00B2475E" w:rsidRPr="00303FFD">
        <w:rPr>
          <w:rFonts w:ascii="仿宋_GB2312" w:eastAsia="仿宋_GB2312" w:cs="仿宋_GB2312"/>
          <w:kern w:val="0"/>
          <w:sz w:val="32"/>
          <w:szCs w:val="32"/>
        </w:rPr>
        <w:t>药品</w:t>
      </w:r>
      <w:r w:rsidR="00B2475E" w:rsidRPr="00303FFD">
        <w:rPr>
          <w:rFonts w:ascii="仿宋_GB2312" w:eastAsia="仿宋_GB2312" w:cs="仿宋_GB2312" w:hint="eastAsia"/>
          <w:kern w:val="0"/>
          <w:sz w:val="32"/>
          <w:szCs w:val="32"/>
        </w:rPr>
        <w:t>监管</w:t>
      </w:r>
      <w:r w:rsidR="00B2475E" w:rsidRPr="00303FFD">
        <w:rPr>
          <w:rFonts w:ascii="仿宋_GB2312" w:eastAsia="仿宋_GB2312" w:cs="仿宋_GB2312"/>
          <w:kern w:val="0"/>
          <w:sz w:val="32"/>
          <w:szCs w:val="32"/>
        </w:rPr>
        <w:t>补助资金</w:t>
      </w:r>
      <w:r w:rsidR="00B2475E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B2475E">
        <w:rPr>
          <w:rFonts w:ascii="仿宋_GB2312" w:eastAsia="仿宋_GB2312" w:cs="仿宋_GB2312"/>
          <w:kern w:val="0"/>
          <w:sz w:val="32"/>
          <w:szCs w:val="32"/>
        </w:rPr>
        <w:t>第二批）</w:t>
      </w:r>
      <w:r w:rsidR="00B2475E" w:rsidRPr="00303FFD">
        <w:rPr>
          <w:rFonts w:ascii="仿宋_GB2312" w:eastAsia="仿宋_GB2312" w:cs="仿宋_GB2312"/>
          <w:kern w:val="0"/>
          <w:sz w:val="32"/>
          <w:szCs w:val="32"/>
        </w:rPr>
        <w:t>的通知》（</w:t>
      </w:r>
      <w:r w:rsidR="00B2475E" w:rsidRPr="00303FFD">
        <w:rPr>
          <w:rFonts w:ascii="仿宋_GB2312" w:eastAsia="仿宋_GB2312" w:cs="仿宋_GB2312" w:hint="eastAsia"/>
          <w:kern w:val="0"/>
          <w:sz w:val="32"/>
          <w:szCs w:val="32"/>
        </w:rPr>
        <w:t>攀财资行﹝202</w:t>
      </w:r>
      <w:r w:rsidR="00B2475E">
        <w:rPr>
          <w:rFonts w:ascii="仿宋_GB2312" w:eastAsia="仿宋_GB2312" w:cs="仿宋_GB2312"/>
          <w:kern w:val="0"/>
          <w:sz w:val="32"/>
          <w:szCs w:val="32"/>
        </w:rPr>
        <w:t>4</w:t>
      </w:r>
      <w:r w:rsidR="00B2475E" w:rsidRPr="00303FFD">
        <w:rPr>
          <w:rFonts w:ascii="仿宋_GB2312" w:eastAsia="仿宋_GB2312" w:cs="仿宋_GB2312" w:hint="eastAsia"/>
          <w:kern w:val="0"/>
          <w:sz w:val="32"/>
          <w:szCs w:val="32"/>
        </w:rPr>
        <w:t>﹞</w:t>
      </w:r>
      <w:r w:rsidR="00B2475E">
        <w:rPr>
          <w:rFonts w:ascii="仿宋_GB2312" w:eastAsia="仿宋_GB2312" w:cs="仿宋_GB2312"/>
          <w:kern w:val="0"/>
          <w:sz w:val="32"/>
          <w:szCs w:val="32"/>
        </w:rPr>
        <w:t>62</w:t>
      </w:r>
      <w:r w:rsidR="00B2475E" w:rsidRPr="00303FFD">
        <w:rPr>
          <w:rFonts w:ascii="仿宋_GB2312" w:eastAsia="仿宋_GB2312" w:cs="仿宋_GB2312" w:hint="eastAsia"/>
          <w:kern w:val="0"/>
          <w:sz w:val="32"/>
          <w:szCs w:val="32"/>
        </w:rPr>
        <w:t>号）</w:t>
      </w:r>
      <w:bookmarkEnd w:id="0"/>
      <w:bookmarkEnd w:id="1"/>
      <w:r w:rsidR="00B2475E">
        <w:rPr>
          <w:rFonts w:ascii="仿宋_GB2312" w:eastAsia="仿宋_GB2312" w:cs="仿宋_GB2312" w:hint="eastAsia"/>
          <w:kern w:val="0"/>
          <w:sz w:val="32"/>
          <w:szCs w:val="32"/>
        </w:rPr>
        <w:t>文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下达全市</w:t>
      </w:r>
      <w:r w:rsidR="008F6AE2">
        <w:rPr>
          <w:rFonts w:ascii="仿宋_GB2312" w:eastAsia="仿宋_GB2312" w:cs="仿宋_GB2312" w:hint="eastAsia"/>
          <w:kern w:val="0"/>
          <w:sz w:val="32"/>
          <w:szCs w:val="32"/>
        </w:rPr>
        <w:t>中央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药品监管资金</w:t>
      </w:r>
      <w:r w:rsidR="008F73BB">
        <w:rPr>
          <w:rFonts w:ascii="仿宋_GB2312" w:eastAsia="仿宋_GB2312" w:cs="仿宋_GB2312"/>
          <w:kern w:val="0"/>
          <w:sz w:val="32"/>
          <w:szCs w:val="32"/>
        </w:rPr>
        <w:t>5</w:t>
      </w:r>
      <w:r w:rsidR="00B2475E">
        <w:rPr>
          <w:rFonts w:ascii="仿宋_GB2312" w:eastAsia="仿宋_GB2312" w:cs="仿宋_GB2312"/>
          <w:kern w:val="0"/>
          <w:sz w:val="32"/>
          <w:szCs w:val="32"/>
        </w:rPr>
        <w:t>4</w:t>
      </w:r>
      <w:r w:rsidRPr="00303FFD">
        <w:rPr>
          <w:rFonts w:ascii="仿宋_GB2312" w:eastAsia="仿宋_GB2312" w:cs="仿宋_GB2312" w:hint="eastAsia"/>
          <w:kern w:val="0"/>
          <w:sz w:val="32"/>
          <w:szCs w:val="32"/>
        </w:rPr>
        <w:t>万元，资金分配具体情况如下：</w:t>
      </w:r>
    </w:p>
    <w:p w:rsidR="008F73BB" w:rsidRPr="00DD5094" w:rsidRDefault="008F73BB" w:rsidP="008F73BB">
      <w:pPr>
        <w:spacing w:line="560" w:lineRule="exact"/>
        <w:jc w:val="center"/>
        <w:rPr>
          <w:rFonts w:asciiTheme="minorEastAsia" w:hAnsiTheme="minorEastAsia"/>
          <w:b/>
          <w:szCs w:val="21"/>
        </w:rPr>
      </w:pPr>
      <w:r w:rsidRPr="00DD5094">
        <w:rPr>
          <w:rFonts w:asciiTheme="minorEastAsia" w:hAnsiTheme="minorEastAsia" w:hint="eastAsia"/>
          <w:b/>
          <w:bCs/>
          <w:kern w:val="0"/>
          <w:szCs w:val="21"/>
        </w:rPr>
        <w:lastRenderedPageBreak/>
        <w:t>202</w:t>
      </w:r>
      <w:r w:rsidR="00B2475E" w:rsidRPr="00DD5094">
        <w:rPr>
          <w:rFonts w:asciiTheme="minorEastAsia" w:hAnsiTheme="minorEastAsia"/>
          <w:b/>
          <w:bCs/>
          <w:kern w:val="0"/>
          <w:szCs w:val="21"/>
        </w:rPr>
        <w:t>4</w:t>
      </w:r>
      <w:r w:rsidRPr="00DD5094">
        <w:rPr>
          <w:rFonts w:asciiTheme="minorEastAsia" w:hAnsiTheme="minorEastAsia" w:hint="eastAsia"/>
          <w:b/>
          <w:bCs/>
          <w:kern w:val="0"/>
          <w:szCs w:val="21"/>
        </w:rPr>
        <w:t>年中央药品监管补助资金分配表</w:t>
      </w:r>
    </w:p>
    <w:p w:rsidR="008F73BB" w:rsidRPr="00DD5094" w:rsidRDefault="008F73BB" w:rsidP="008F73BB">
      <w:pPr>
        <w:spacing w:line="560" w:lineRule="exact"/>
        <w:ind w:leftChars="-85" w:left="-178" w:firstLineChars="200" w:firstLine="420"/>
        <w:jc w:val="center"/>
        <w:rPr>
          <w:rFonts w:asciiTheme="minorEastAsia" w:hAnsiTheme="minorEastAsia"/>
          <w:bCs/>
          <w:kern w:val="0"/>
          <w:szCs w:val="21"/>
        </w:rPr>
      </w:pPr>
      <w:r w:rsidRPr="00DD5094">
        <w:rPr>
          <w:rFonts w:asciiTheme="minorEastAsia" w:hAnsiTheme="minorEastAsia" w:hint="eastAsia"/>
          <w:bCs/>
          <w:kern w:val="0"/>
          <w:szCs w:val="21"/>
        </w:rPr>
        <w:t xml:space="preserve">                                   </w:t>
      </w:r>
      <w:r w:rsidR="00DD5094">
        <w:rPr>
          <w:rFonts w:asciiTheme="minorEastAsia" w:hAnsiTheme="minorEastAsia"/>
          <w:bCs/>
          <w:kern w:val="0"/>
          <w:szCs w:val="21"/>
        </w:rPr>
        <w:t xml:space="preserve">                           </w:t>
      </w:r>
      <w:r w:rsidRPr="00DD5094">
        <w:rPr>
          <w:rFonts w:asciiTheme="minorEastAsia" w:hAnsiTheme="minorEastAsia" w:hint="eastAsia"/>
          <w:bCs/>
          <w:kern w:val="0"/>
          <w:szCs w:val="21"/>
        </w:rPr>
        <w:t xml:space="preserve">  金额单位：万元</w:t>
      </w: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1701"/>
        <w:gridCol w:w="1447"/>
        <w:gridCol w:w="1520"/>
        <w:gridCol w:w="1520"/>
      </w:tblGrid>
      <w:tr w:rsidR="008F73BB" w:rsidRPr="00DD5094" w:rsidTr="00C00E0D">
        <w:trPr>
          <w:trHeight w:val="118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BB" w:rsidRPr="00DD5094" w:rsidRDefault="008F73BB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3BB" w:rsidRPr="00DD5094" w:rsidRDefault="008F73BB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药品综合监管</w:t>
            </w:r>
          </w:p>
        </w:tc>
      </w:tr>
      <w:tr w:rsidR="00B2475E" w:rsidRPr="00DD5094" w:rsidTr="00C00E0D">
        <w:trPr>
          <w:trHeight w:val="913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5E" w:rsidRPr="00DD5094" w:rsidRDefault="00B2475E" w:rsidP="002358BE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5E" w:rsidRPr="00DD5094" w:rsidRDefault="00B2475E" w:rsidP="00DD509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药</w:t>
            </w:r>
            <w:r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械化日常监管、队伍能力提升、</w:t>
            </w: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科普</w:t>
            </w:r>
            <w:r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宣传等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5E" w:rsidRPr="00DD5094" w:rsidRDefault="00B2475E" w:rsidP="00DD509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开展</w:t>
            </w:r>
            <w:r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药品安全满意度测评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75E" w:rsidRPr="00DD5094" w:rsidRDefault="00A02121" w:rsidP="00DD509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药械</w:t>
            </w:r>
            <w:r w:rsidR="00B2475E"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化</w:t>
            </w:r>
            <w:r w:rsidR="00B2475E"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安全</w:t>
            </w:r>
            <w:r w:rsidR="00B2475E"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性</w:t>
            </w:r>
            <w:proofErr w:type="gramStart"/>
            <w:r w:rsidR="00B2475E"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监测和</w:t>
            </w:r>
            <w:r w:rsidR="00B2475E"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哨</w:t>
            </w:r>
            <w:r w:rsidR="00B2475E"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点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单位</w:t>
            </w:r>
            <w:r w:rsidR="00B2475E"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5E" w:rsidRPr="00DD5094" w:rsidRDefault="00B2475E" w:rsidP="00DD509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因素分配</w:t>
            </w:r>
          </w:p>
        </w:tc>
      </w:tr>
      <w:tr w:rsidR="00B2475E" w:rsidRPr="00DD5094" w:rsidTr="00C00E0D">
        <w:trPr>
          <w:trHeight w:val="40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B2475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2475E" w:rsidRPr="00DD5094" w:rsidTr="00C00E0D">
        <w:trPr>
          <w:trHeight w:val="3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攀西院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2475E" w:rsidRPr="00DD5094" w:rsidTr="00C00E0D">
        <w:trPr>
          <w:trHeight w:val="4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市统计局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B2475E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B2475E" w:rsidRPr="00DD5094" w:rsidTr="00C00E0D">
        <w:trPr>
          <w:trHeight w:val="39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东区市场监管局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2475E" w:rsidRPr="00DD5094" w:rsidTr="00C00E0D">
        <w:trPr>
          <w:trHeight w:val="40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西区市场监管局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2475E" w:rsidRPr="00DD5094" w:rsidTr="00C00E0D">
        <w:trPr>
          <w:trHeight w:val="42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仁和区市场监管局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2475E" w:rsidRPr="00DD5094" w:rsidTr="00C00E0D">
        <w:trPr>
          <w:trHeight w:val="41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米易县市场监管局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2475E" w:rsidRPr="00DD5094" w:rsidTr="00C00E0D">
        <w:trPr>
          <w:trHeight w:val="422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盐边县市场监管局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75E" w:rsidRPr="00DD5094" w:rsidRDefault="00B2475E" w:rsidP="00235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3F0D32" w:rsidRPr="00DD5094" w:rsidTr="00C00E0D">
        <w:trPr>
          <w:trHeight w:val="39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32" w:rsidRPr="00DD5094" w:rsidRDefault="003F0D32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32" w:rsidRPr="00DD5094" w:rsidRDefault="003F0D32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32" w:rsidRPr="00DD5094" w:rsidRDefault="003F0D32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  <w:r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32" w:rsidRPr="00DD5094" w:rsidRDefault="003F0D32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32" w:rsidRPr="00DD5094" w:rsidRDefault="003F0D32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</w:t>
            </w:r>
            <w:r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32" w:rsidRPr="00DD5094" w:rsidRDefault="003F0D32" w:rsidP="002358BE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D5094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15</w:t>
            </w:r>
          </w:p>
        </w:tc>
      </w:tr>
    </w:tbl>
    <w:p w:rsidR="0004475B" w:rsidRPr="002C3210" w:rsidRDefault="00387393" w:rsidP="00BB358B">
      <w:pPr>
        <w:pStyle w:val="2"/>
        <w:tabs>
          <w:tab w:val="left" w:pos="312"/>
        </w:tabs>
        <w:spacing w:line="580" w:lineRule="exact"/>
        <w:ind w:rightChars="-100" w:right="-210" w:firstLine="640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2C3210">
        <w:rPr>
          <w:rFonts w:ascii="仿宋_GB2312" w:eastAsia="仿宋_GB2312" w:hAnsiTheme="minorHAnsi" w:cs="仿宋_GB2312"/>
          <w:kern w:val="0"/>
          <w:sz w:val="32"/>
          <w:szCs w:val="32"/>
        </w:rPr>
        <w:t>市市场</w:t>
      </w:r>
      <w:r w:rsidRPr="002C3210">
        <w:rPr>
          <w:rFonts w:ascii="仿宋_GB2312" w:eastAsia="仿宋_GB2312" w:hAnsiTheme="minorHAnsi" w:cs="仿宋_GB2312" w:hint="eastAsia"/>
          <w:kern w:val="0"/>
          <w:sz w:val="32"/>
          <w:szCs w:val="32"/>
        </w:rPr>
        <w:t>监督管理</w:t>
      </w:r>
      <w:r w:rsidRPr="002C3210">
        <w:rPr>
          <w:rFonts w:ascii="仿宋_GB2312" w:eastAsia="仿宋_GB2312" w:hAnsiTheme="minorHAnsi" w:cs="仿宋_GB2312"/>
          <w:kern w:val="0"/>
          <w:sz w:val="32"/>
          <w:szCs w:val="32"/>
        </w:rPr>
        <w:t>局、各县（区）市场</w:t>
      </w:r>
      <w:r w:rsidRPr="002C3210">
        <w:rPr>
          <w:rFonts w:ascii="仿宋_GB2312" w:eastAsia="仿宋_GB2312" w:hAnsiTheme="minorHAnsi" w:cs="仿宋_GB2312" w:hint="eastAsia"/>
          <w:kern w:val="0"/>
          <w:sz w:val="32"/>
          <w:szCs w:val="32"/>
        </w:rPr>
        <w:t>监督管理</w:t>
      </w:r>
      <w:r w:rsidRPr="002C3210">
        <w:rPr>
          <w:rFonts w:ascii="仿宋_GB2312" w:eastAsia="仿宋_GB2312" w:hAnsiTheme="minorHAnsi" w:cs="仿宋_GB2312"/>
          <w:kern w:val="0"/>
          <w:sz w:val="32"/>
          <w:szCs w:val="32"/>
        </w:rPr>
        <w:t>局</w:t>
      </w:r>
      <w:r w:rsidR="0004475B" w:rsidRPr="002C3210">
        <w:rPr>
          <w:rFonts w:ascii="仿宋_GB2312" w:eastAsia="仿宋_GB2312" w:hAnsiTheme="minorHAnsi" w:cs="仿宋_GB2312" w:hint="eastAsia"/>
          <w:kern w:val="0"/>
          <w:sz w:val="32"/>
          <w:szCs w:val="32"/>
        </w:rPr>
        <w:t>组织对辖区内</w:t>
      </w:r>
      <w:r w:rsidR="00BB358B" w:rsidRPr="00BB358B">
        <w:rPr>
          <w:rFonts w:ascii="仿宋_GB2312" w:eastAsia="仿宋_GB2312" w:hAnsiTheme="minorHAnsi" w:cs="仿宋_GB2312" w:hint="eastAsia"/>
          <w:kern w:val="0"/>
          <w:sz w:val="32"/>
          <w:szCs w:val="32"/>
        </w:rPr>
        <w:t>药品经营使用单位开展监督检查、药品经营企业符合性检查、无菌植入医疗器械专项整治等项目，配合省局开展辖区生产企业、批发企业监督检查，纠正药品经营使用单位违规行为，对涉嫌违法行为依法查处，组织开展药品相关法律法规的宣传，加大科普宣传力度，</w:t>
      </w:r>
      <w:bookmarkStart w:id="2" w:name="OLE_LINK2"/>
      <w:bookmarkStart w:id="3" w:name="OLE_LINK3"/>
      <w:r w:rsidR="00BB358B" w:rsidRPr="00BB358B">
        <w:rPr>
          <w:rFonts w:ascii="仿宋_GB2312" w:eastAsia="仿宋_GB2312" w:hAnsiTheme="minorHAnsi" w:cs="仿宋_GB2312" w:hint="eastAsia"/>
          <w:kern w:val="0"/>
          <w:sz w:val="32"/>
          <w:szCs w:val="32"/>
        </w:rPr>
        <w:t>完成国家局布置的“两品</w:t>
      </w:r>
      <w:proofErr w:type="gramStart"/>
      <w:r w:rsidR="00BB358B" w:rsidRPr="00BB358B">
        <w:rPr>
          <w:rFonts w:ascii="仿宋_GB2312" w:eastAsia="仿宋_GB2312" w:hAnsiTheme="minorHAnsi" w:cs="仿宋_GB2312" w:hint="eastAsia"/>
          <w:kern w:val="0"/>
          <w:sz w:val="32"/>
          <w:szCs w:val="32"/>
        </w:rPr>
        <w:t>一</w:t>
      </w:r>
      <w:proofErr w:type="gramEnd"/>
      <w:r w:rsidR="00BB358B" w:rsidRPr="00BB358B">
        <w:rPr>
          <w:rFonts w:ascii="仿宋_GB2312" w:eastAsia="仿宋_GB2312" w:hAnsiTheme="minorHAnsi" w:cs="仿宋_GB2312" w:hint="eastAsia"/>
          <w:kern w:val="0"/>
          <w:sz w:val="32"/>
          <w:szCs w:val="32"/>
        </w:rPr>
        <w:t>械”安全宣传周1次</w:t>
      </w:r>
      <w:bookmarkEnd w:id="2"/>
      <w:bookmarkEnd w:id="3"/>
      <w:r w:rsidR="00BB358B" w:rsidRPr="00BB358B">
        <w:rPr>
          <w:rFonts w:ascii="仿宋_GB2312" w:eastAsia="仿宋_GB2312" w:hAnsiTheme="minorHAnsi" w:cs="仿宋_GB2312" w:hint="eastAsia"/>
          <w:kern w:val="0"/>
          <w:sz w:val="32"/>
          <w:szCs w:val="32"/>
        </w:rPr>
        <w:t>，提高公众识别、防范药品安全风险的意识。</w:t>
      </w:r>
    </w:p>
    <w:p w:rsidR="00C6746C" w:rsidRDefault="00C42700" w:rsidP="00C6746C">
      <w:pPr>
        <w:pStyle w:val="1"/>
        <w:tabs>
          <w:tab w:val="left" w:pos="312"/>
        </w:tabs>
        <w:spacing w:line="326" w:lineRule="auto"/>
        <w:ind w:firstLine="640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2C3210">
        <w:rPr>
          <w:rFonts w:ascii="仿宋_GB2312" w:eastAsia="仿宋_GB2312" w:hAnsiTheme="minorHAnsi" w:cs="仿宋_GB2312" w:hint="eastAsia"/>
          <w:kern w:val="0"/>
          <w:sz w:val="32"/>
          <w:szCs w:val="32"/>
        </w:rPr>
        <w:t>攀西院负责</w:t>
      </w:r>
      <w:r w:rsidR="00C6746C" w:rsidRPr="00C6746C">
        <w:rPr>
          <w:rFonts w:ascii="仿宋_GB2312" w:eastAsia="仿宋_GB2312" w:hAnsiTheme="minorHAnsi" w:cs="仿宋_GB2312" w:hint="eastAsia"/>
          <w:kern w:val="0"/>
          <w:sz w:val="32"/>
          <w:szCs w:val="32"/>
        </w:rPr>
        <w:t>完成药品不良反应每百万人口报告数</w:t>
      </w:r>
      <w:r w:rsidR="00A87A7D">
        <w:rPr>
          <w:rFonts w:ascii="仿宋_GB2312" w:eastAsia="仿宋_GB2312" w:hAnsiTheme="minorHAnsi" w:cs="仿宋_GB2312"/>
          <w:kern w:val="0"/>
          <w:sz w:val="32"/>
          <w:szCs w:val="32"/>
        </w:rPr>
        <w:t>1500</w:t>
      </w:r>
      <w:r w:rsidR="00C6746C" w:rsidRPr="00C6746C">
        <w:rPr>
          <w:rFonts w:ascii="仿宋_GB2312" w:eastAsia="仿宋_GB2312" w:hAnsiTheme="minorHAnsi" w:cs="仿宋_GB2312" w:hint="eastAsia"/>
          <w:kern w:val="0"/>
          <w:sz w:val="32"/>
          <w:szCs w:val="32"/>
        </w:rPr>
        <w:t>份以上，化妆品不良反应每百万人口报告数</w:t>
      </w:r>
      <w:r w:rsidR="00A87A7D">
        <w:rPr>
          <w:rFonts w:ascii="仿宋_GB2312" w:eastAsia="仿宋_GB2312" w:hAnsiTheme="minorHAnsi" w:cs="仿宋_GB2312"/>
          <w:kern w:val="0"/>
          <w:sz w:val="32"/>
          <w:szCs w:val="32"/>
        </w:rPr>
        <w:t>320</w:t>
      </w:r>
      <w:r w:rsidR="00C6746C" w:rsidRPr="00C6746C">
        <w:rPr>
          <w:rFonts w:ascii="仿宋_GB2312" w:eastAsia="仿宋_GB2312" w:hAnsiTheme="minorHAnsi" w:cs="仿宋_GB2312" w:hint="eastAsia"/>
          <w:kern w:val="0"/>
          <w:sz w:val="32"/>
          <w:szCs w:val="32"/>
        </w:rPr>
        <w:t>份以上，医疗器械不良事件监测每百万人口报告数</w:t>
      </w:r>
      <w:r w:rsidR="00A87A7D">
        <w:rPr>
          <w:rFonts w:ascii="仿宋_GB2312" w:eastAsia="仿宋_GB2312" w:hAnsiTheme="minorHAnsi" w:cs="仿宋_GB2312"/>
          <w:kern w:val="0"/>
          <w:sz w:val="32"/>
          <w:szCs w:val="32"/>
        </w:rPr>
        <w:t>385</w:t>
      </w:r>
      <w:r w:rsidR="00C6746C" w:rsidRPr="00C6746C">
        <w:rPr>
          <w:rFonts w:ascii="仿宋_GB2312" w:eastAsia="仿宋_GB2312" w:hAnsiTheme="minorHAnsi" w:cs="仿宋_GB2312" w:hint="eastAsia"/>
          <w:kern w:val="0"/>
          <w:sz w:val="32"/>
          <w:szCs w:val="32"/>
        </w:rPr>
        <w:t>份以上;开展药械化不良反应报告的调查核实和2次宣传、1次培训任务;完成药物滥用监测</w:t>
      </w:r>
      <w:r w:rsidR="00C6746C" w:rsidRPr="00C6746C">
        <w:rPr>
          <w:rFonts w:ascii="仿宋_GB2312" w:eastAsia="仿宋_GB2312" w:hAnsiTheme="minorHAnsi" w:cs="仿宋_GB2312" w:hint="eastAsia"/>
          <w:kern w:val="0"/>
          <w:sz w:val="32"/>
          <w:szCs w:val="32"/>
        </w:rPr>
        <w:lastRenderedPageBreak/>
        <w:t>调查表</w:t>
      </w:r>
      <w:r w:rsidR="00EC6FE4">
        <w:rPr>
          <w:rFonts w:ascii="仿宋_GB2312" w:eastAsia="仿宋_GB2312" w:hAnsiTheme="minorHAnsi" w:cs="仿宋_GB2312"/>
          <w:kern w:val="0"/>
          <w:sz w:val="32"/>
          <w:szCs w:val="32"/>
        </w:rPr>
        <w:t>3</w:t>
      </w:r>
      <w:r w:rsidR="00C6746C" w:rsidRPr="00C6746C">
        <w:rPr>
          <w:rFonts w:ascii="仿宋_GB2312" w:eastAsia="仿宋_GB2312" w:hAnsiTheme="minorHAnsi" w:cs="仿宋_GB2312" w:hint="eastAsia"/>
          <w:kern w:val="0"/>
          <w:sz w:val="32"/>
          <w:szCs w:val="32"/>
        </w:rPr>
        <w:t>00 份、开展药物滥用监测相关宣传1次，推进药物滥用监测机构省级哨点建设。</w:t>
      </w:r>
    </w:p>
    <w:p w:rsidR="007D6CD5" w:rsidRPr="002C3210" w:rsidRDefault="007D6CD5" w:rsidP="002C3210">
      <w:pPr>
        <w:pStyle w:val="2"/>
        <w:tabs>
          <w:tab w:val="left" w:pos="312"/>
        </w:tabs>
        <w:spacing w:line="580" w:lineRule="exact"/>
        <w:ind w:rightChars="-100" w:right="-210" w:firstLine="640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2C3210">
        <w:rPr>
          <w:rFonts w:ascii="仿宋_GB2312" w:eastAsia="仿宋_GB2312" w:hAnsiTheme="minorHAnsi" w:cs="仿宋_GB2312"/>
          <w:kern w:val="0"/>
          <w:sz w:val="32"/>
          <w:szCs w:val="32"/>
        </w:rPr>
        <w:t>市市场</w:t>
      </w:r>
      <w:r w:rsidR="00EC6FE4">
        <w:rPr>
          <w:rFonts w:ascii="仿宋_GB2312" w:eastAsia="仿宋_GB2312" w:hAnsiTheme="minorHAnsi" w:cs="仿宋_GB2312" w:hint="eastAsia"/>
          <w:kern w:val="0"/>
          <w:sz w:val="32"/>
          <w:szCs w:val="32"/>
        </w:rPr>
        <w:t>监</w:t>
      </w:r>
      <w:r w:rsidR="002D7C7C">
        <w:rPr>
          <w:rFonts w:ascii="仿宋_GB2312" w:eastAsia="仿宋_GB2312" w:hAnsiTheme="minorHAnsi" w:cs="仿宋_GB2312" w:hint="eastAsia"/>
          <w:kern w:val="0"/>
          <w:sz w:val="32"/>
          <w:szCs w:val="32"/>
        </w:rPr>
        <w:t>督</w:t>
      </w:r>
      <w:r w:rsidRPr="002C3210">
        <w:rPr>
          <w:rFonts w:ascii="仿宋_GB2312" w:eastAsia="仿宋_GB2312" w:hAnsiTheme="minorHAnsi" w:cs="仿宋_GB2312" w:hint="eastAsia"/>
          <w:kern w:val="0"/>
          <w:sz w:val="32"/>
          <w:szCs w:val="32"/>
        </w:rPr>
        <w:t>管理</w:t>
      </w:r>
      <w:r w:rsidRPr="002C3210">
        <w:rPr>
          <w:rFonts w:ascii="仿宋_GB2312" w:eastAsia="仿宋_GB2312" w:hAnsiTheme="minorHAnsi" w:cs="仿宋_GB2312"/>
          <w:kern w:val="0"/>
          <w:sz w:val="32"/>
          <w:szCs w:val="32"/>
        </w:rPr>
        <w:t>局</w:t>
      </w:r>
      <w:r w:rsidR="00D73A4A">
        <w:rPr>
          <w:rFonts w:ascii="仿宋_GB2312" w:eastAsia="仿宋_GB2312" w:hAnsiTheme="minorHAnsi" w:cs="仿宋_GB2312" w:hint="eastAsia"/>
          <w:kern w:val="0"/>
          <w:sz w:val="32"/>
          <w:szCs w:val="32"/>
        </w:rPr>
        <w:t>委托市统计局</w:t>
      </w:r>
      <w:r w:rsidRPr="002C3210">
        <w:rPr>
          <w:rFonts w:ascii="仿宋_GB2312" w:eastAsia="仿宋_GB2312" w:hAnsiTheme="minorHAnsi" w:cs="仿宋_GB2312" w:hint="eastAsia"/>
          <w:kern w:val="0"/>
          <w:sz w:val="32"/>
          <w:szCs w:val="32"/>
        </w:rPr>
        <w:t>组织</w:t>
      </w:r>
      <w:r w:rsidRPr="002C3210">
        <w:rPr>
          <w:rFonts w:ascii="仿宋_GB2312" w:eastAsia="仿宋_GB2312" w:hAnsiTheme="minorHAnsi" w:cs="仿宋_GB2312"/>
          <w:kern w:val="0"/>
          <w:sz w:val="32"/>
          <w:szCs w:val="32"/>
        </w:rPr>
        <w:t>开展攀枝花市辖区内</w:t>
      </w:r>
      <w:r w:rsidR="00426CFB">
        <w:rPr>
          <w:rFonts w:ascii="仿宋_GB2312" w:eastAsia="仿宋_GB2312" w:hAnsiTheme="minorHAnsi" w:cs="仿宋_GB2312" w:hint="eastAsia"/>
          <w:kern w:val="0"/>
          <w:sz w:val="32"/>
          <w:szCs w:val="32"/>
        </w:rPr>
        <w:t>5个</w:t>
      </w:r>
      <w:r w:rsidR="00426CFB">
        <w:rPr>
          <w:rFonts w:ascii="仿宋_GB2312" w:eastAsia="仿宋_GB2312" w:hAnsiTheme="minorHAnsi" w:cs="仿宋_GB2312"/>
          <w:kern w:val="0"/>
          <w:sz w:val="32"/>
          <w:szCs w:val="32"/>
        </w:rPr>
        <w:t>县（区）</w:t>
      </w:r>
      <w:r w:rsidRPr="002C3210">
        <w:rPr>
          <w:rFonts w:ascii="仿宋_GB2312" w:eastAsia="仿宋_GB2312" w:hAnsiTheme="minorHAnsi" w:cs="仿宋_GB2312"/>
          <w:kern w:val="0"/>
          <w:sz w:val="32"/>
          <w:szCs w:val="32"/>
        </w:rPr>
        <w:t>药品安全满意度测评。</w:t>
      </w:r>
    </w:p>
    <w:p w:rsidR="008E4A83" w:rsidRDefault="008E4A83" w:rsidP="002819D1">
      <w:pPr>
        <w:adjustRightInd w:val="0"/>
        <w:spacing w:line="326" w:lineRule="auto"/>
        <w:ind w:firstLineChars="200" w:firstLine="624"/>
        <w:rPr>
          <w:rFonts w:ascii="Times New Roman" w:eastAsia="黑体" w:hAnsi="Times New Roman" w:cs="Times New Roman"/>
          <w:spacing w:val="-4"/>
          <w:sz w:val="32"/>
          <w:szCs w:val="32"/>
        </w:rPr>
      </w:pPr>
      <w:r>
        <w:rPr>
          <w:rFonts w:ascii="Times New Roman" w:eastAsia="黑体" w:hAnsi="Times New Roman" w:cs="Times New Roman"/>
          <w:spacing w:val="-4"/>
          <w:sz w:val="32"/>
          <w:szCs w:val="32"/>
        </w:rPr>
        <w:t>二、绩效情况分析</w:t>
      </w:r>
    </w:p>
    <w:p w:rsidR="008E4A83" w:rsidRPr="00B879CD" w:rsidRDefault="008E4A83" w:rsidP="00B879CD">
      <w:pPr>
        <w:adjustRightInd w:val="0"/>
        <w:spacing w:line="326" w:lineRule="auto"/>
        <w:ind w:firstLineChars="200" w:firstLine="624"/>
        <w:rPr>
          <w:rFonts w:ascii="Times New Roman" w:eastAsia="楷体_GB2312" w:hAnsi="Times New Roman" w:cs="Times New Roman"/>
          <w:spacing w:val="-4"/>
          <w:sz w:val="32"/>
          <w:szCs w:val="32"/>
        </w:rPr>
      </w:pPr>
      <w:r w:rsidRPr="00B879CD">
        <w:rPr>
          <w:rFonts w:ascii="Times New Roman" w:eastAsia="楷体_GB2312" w:hAnsi="Times New Roman" w:cs="Times New Roman"/>
          <w:spacing w:val="-4"/>
          <w:sz w:val="32"/>
          <w:szCs w:val="32"/>
        </w:rPr>
        <w:t>（一）资金投入情况分析</w:t>
      </w:r>
    </w:p>
    <w:p w:rsidR="008E4A83" w:rsidRPr="004F6D33" w:rsidRDefault="008E4A83" w:rsidP="002E1721">
      <w:pPr>
        <w:spacing w:line="326" w:lineRule="auto"/>
        <w:ind w:firstLineChars="200" w:firstLine="624"/>
        <w:outlineLvl w:val="0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4F6D33"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  <w:t>1.</w:t>
      </w:r>
      <w:r w:rsidRPr="004F6D33"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  <w:t>项目资金到位情况分析。</w:t>
      </w:r>
      <w:r w:rsidR="00654397" w:rsidRPr="004F6D33"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  <w:t>中央药品专项资金计划</w:t>
      </w:r>
      <w:r w:rsidR="00841C2E">
        <w:rPr>
          <w:rFonts w:ascii="仿宋_GB2312" w:eastAsia="仿宋_GB2312" w:hAnsi="仿宋_GB2312" w:cs="Times New Roman"/>
          <w:color w:val="000000" w:themeColor="text1"/>
          <w:sz w:val="32"/>
          <w:szCs w:val="32"/>
        </w:rPr>
        <w:t>5</w:t>
      </w:r>
      <w:r w:rsidR="00994D64">
        <w:rPr>
          <w:rFonts w:ascii="仿宋_GB2312" w:eastAsia="仿宋_GB2312" w:hAnsi="仿宋_GB2312" w:cs="Times New Roman"/>
          <w:color w:val="000000" w:themeColor="text1"/>
          <w:sz w:val="32"/>
          <w:szCs w:val="32"/>
        </w:rPr>
        <w:t>4</w:t>
      </w:r>
      <w:r w:rsidR="00654397" w:rsidRPr="004F6D33">
        <w:rPr>
          <w:rFonts w:ascii="仿宋_GB2312" w:eastAsia="仿宋_GB2312" w:hAnsi="仿宋_GB2312" w:cs="Times New Roman" w:hint="eastAsia"/>
          <w:color w:val="000000" w:themeColor="text1"/>
          <w:sz w:val="32"/>
          <w:szCs w:val="32"/>
        </w:rPr>
        <w:t>万元，</w:t>
      </w:r>
      <w:r w:rsidR="00654397" w:rsidRPr="004F6D33">
        <w:rPr>
          <w:rFonts w:ascii="仿宋_GB2312" w:eastAsia="仿宋_GB2312" w:hAnsi="仿宋_GB2312" w:cs="Times New Roman" w:hint="eastAsia"/>
          <w:color w:val="000000" w:themeColor="text1"/>
          <w:sz w:val="32"/>
        </w:rPr>
        <w:t>市县（区）两级到位</w:t>
      </w:r>
      <w:r w:rsidR="00841C2E">
        <w:rPr>
          <w:rFonts w:ascii="仿宋_GB2312" w:eastAsia="仿宋_GB2312" w:hAnsi="仿宋_GB2312" w:cs="Times New Roman"/>
          <w:color w:val="000000" w:themeColor="text1"/>
          <w:sz w:val="32"/>
        </w:rPr>
        <w:t>5</w:t>
      </w:r>
      <w:r w:rsidR="00994D64">
        <w:rPr>
          <w:rFonts w:ascii="仿宋_GB2312" w:eastAsia="仿宋_GB2312" w:hAnsi="仿宋_GB2312" w:cs="Times New Roman"/>
          <w:color w:val="000000" w:themeColor="text1"/>
          <w:sz w:val="32"/>
        </w:rPr>
        <w:t>4</w:t>
      </w:r>
      <w:r w:rsidR="00654397" w:rsidRPr="004F6D33">
        <w:rPr>
          <w:rFonts w:ascii="仿宋_GB2312" w:eastAsia="仿宋_GB2312" w:hAnsi="仿宋_GB2312" w:cs="Times New Roman" w:hint="eastAsia"/>
          <w:color w:val="000000" w:themeColor="text1"/>
          <w:sz w:val="32"/>
        </w:rPr>
        <w:t>万元，资金到位率</w:t>
      </w:r>
      <w:r w:rsidR="007D3538" w:rsidRPr="004F6D33">
        <w:rPr>
          <w:rFonts w:ascii="仿宋_GB2312" w:eastAsia="仿宋_GB2312" w:hAnsi="仿宋_GB2312" w:cs="Times New Roman"/>
          <w:color w:val="000000" w:themeColor="text1"/>
          <w:sz w:val="32"/>
        </w:rPr>
        <w:t>100</w:t>
      </w:r>
      <w:r w:rsidR="00654397" w:rsidRPr="004F6D33">
        <w:rPr>
          <w:rFonts w:ascii="仿宋_GB2312" w:eastAsia="仿宋_GB2312" w:hAnsi="仿宋_GB2312" w:cs="Times New Roman" w:hint="eastAsia"/>
          <w:color w:val="000000" w:themeColor="text1"/>
          <w:sz w:val="32"/>
        </w:rPr>
        <w:t>%。</w:t>
      </w:r>
    </w:p>
    <w:p w:rsidR="001572D1" w:rsidRDefault="008E4A83" w:rsidP="001572D1">
      <w:pPr>
        <w:pStyle w:val="p0"/>
        <w:spacing w:line="560" w:lineRule="exact"/>
        <w:ind w:firstLineChars="200" w:firstLine="624"/>
        <w:rPr>
          <w:rFonts w:ascii="仿宋_GB2312" w:eastAsia="仿宋_GB2312" w:hAnsi="仿宋_GB2312" w:cs="Times New Roman"/>
          <w:color w:val="000000" w:themeColor="text1"/>
          <w:kern w:val="2"/>
          <w:sz w:val="32"/>
          <w:szCs w:val="32"/>
        </w:rPr>
      </w:pPr>
      <w:r w:rsidRPr="00680F08"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  <w:t>2.</w:t>
      </w:r>
      <w:r w:rsidRPr="00680F08"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  <w:t>项目资金执行情况分析。</w:t>
      </w:r>
      <w:r w:rsidR="00654397" w:rsidRPr="002C1DA5">
        <w:rPr>
          <w:rFonts w:ascii="仿宋_GB2312" w:eastAsia="仿宋_GB2312" w:hAnsi="仿宋_GB2312" w:cs="Times New Roman" w:hint="eastAsia"/>
          <w:color w:val="000000" w:themeColor="text1"/>
          <w:kern w:val="2"/>
          <w:sz w:val="32"/>
          <w:szCs w:val="32"/>
        </w:rPr>
        <w:t>截至202</w:t>
      </w:r>
      <w:r w:rsidR="00994D64" w:rsidRPr="002C1DA5">
        <w:rPr>
          <w:rFonts w:ascii="仿宋_GB2312" w:eastAsia="仿宋_GB2312" w:hAnsi="仿宋_GB2312" w:cs="Times New Roman"/>
          <w:color w:val="000000" w:themeColor="text1"/>
          <w:kern w:val="2"/>
          <w:sz w:val="32"/>
          <w:szCs w:val="32"/>
        </w:rPr>
        <w:t>4</w:t>
      </w:r>
      <w:r w:rsidR="00654397" w:rsidRPr="002C1DA5">
        <w:rPr>
          <w:rFonts w:ascii="仿宋_GB2312" w:eastAsia="仿宋_GB2312" w:hAnsi="仿宋_GB2312" w:cs="Times New Roman" w:hint="eastAsia"/>
          <w:color w:val="000000" w:themeColor="text1"/>
          <w:kern w:val="2"/>
          <w:sz w:val="32"/>
          <w:szCs w:val="32"/>
        </w:rPr>
        <w:t>年底，中央药品专项</w:t>
      </w:r>
      <w:r w:rsidR="001C23A6">
        <w:rPr>
          <w:rFonts w:ascii="仿宋_GB2312" w:eastAsia="仿宋_GB2312" w:hAnsi="仿宋_GB2312" w:cs="Times New Roman" w:hint="eastAsia"/>
          <w:color w:val="000000" w:themeColor="text1"/>
          <w:kern w:val="2"/>
          <w:sz w:val="32"/>
          <w:szCs w:val="32"/>
        </w:rPr>
        <w:t>资金</w:t>
      </w:r>
      <w:r w:rsidR="00654397" w:rsidRPr="002C1DA5">
        <w:rPr>
          <w:rFonts w:ascii="仿宋_GB2312" w:eastAsia="仿宋_GB2312" w:hAnsi="仿宋_GB2312" w:cs="Times New Roman" w:hint="eastAsia"/>
          <w:color w:val="000000" w:themeColor="text1"/>
          <w:kern w:val="2"/>
          <w:sz w:val="32"/>
          <w:szCs w:val="32"/>
        </w:rPr>
        <w:t>上年结转</w:t>
      </w:r>
      <w:r w:rsidR="00994D64" w:rsidRPr="002C1DA5">
        <w:rPr>
          <w:rFonts w:ascii="仿宋_GB2312" w:eastAsia="仿宋_GB2312" w:hAnsi="仿宋_GB2312" w:cs="Times New Roman"/>
          <w:color w:val="000000" w:themeColor="text1"/>
          <w:kern w:val="2"/>
          <w:sz w:val="32"/>
          <w:szCs w:val="32"/>
        </w:rPr>
        <w:t>4</w:t>
      </w:r>
      <w:r w:rsidR="002C1DA5" w:rsidRPr="002C1DA5">
        <w:rPr>
          <w:rFonts w:ascii="仿宋_GB2312" w:eastAsia="仿宋_GB2312" w:hAnsi="仿宋_GB2312" w:cs="Times New Roman"/>
          <w:color w:val="000000" w:themeColor="text1"/>
          <w:kern w:val="2"/>
          <w:sz w:val="32"/>
          <w:szCs w:val="32"/>
        </w:rPr>
        <w:t>8</w:t>
      </w:r>
      <w:r w:rsidR="00994D64" w:rsidRPr="002C1DA5">
        <w:rPr>
          <w:rFonts w:ascii="仿宋_GB2312" w:eastAsia="仿宋_GB2312" w:hAnsi="仿宋_GB2312" w:cs="Times New Roman"/>
          <w:color w:val="000000" w:themeColor="text1"/>
          <w:kern w:val="2"/>
          <w:sz w:val="32"/>
          <w:szCs w:val="32"/>
        </w:rPr>
        <w:t>.91</w:t>
      </w:r>
      <w:r w:rsidR="00654397" w:rsidRPr="002C1DA5">
        <w:rPr>
          <w:rFonts w:ascii="仿宋_GB2312" w:eastAsia="仿宋_GB2312" w:hAnsi="仿宋_GB2312" w:cs="Times New Roman" w:hint="eastAsia"/>
          <w:color w:val="000000" w:themeColor="text1"/>
          <w:kern w:val="2"/>
          <w:sz w:val="32"/>
          <w:szCs w:val="32"/>
        </w:rPr>
        <w:t>万元，当年下达</w:t>
      </w:r>
      <w:r w:rsidR="008E35DF" w:rsidRPr="002C1DA5">
        <w:rPr>
          <w:rFonts w:ascii="仿宋_GB2312" w:eastAsia="仿宋_GB2312" w:hAnsi="仿宋_GB2312" w:cs="Times New Roman"/>
          <w:color w:val="000000" w:themeColor="text1"/>
          <w:kern w:val="2"/>
          <w:sz w:val="32"/>
          <w:szCs w:val="32"/>
        </w:rPr>
        <w:t>5</w:t>
      </w:r>
      <w:r w:rsidR="00994D64" w:rsidRPr="002C1DA5">
        <w:rPr>
          <w:rFonts w:ascii="仿宋_GB2312" w:eastAsia="仿宋_GB2312" w:hAnsi="仿宋_GB2312" w:cs="Times New Roman"/>
          <w:color w:val="000000" w:themeColor="text1"/>
          <w:kern w:val="2"/>
          <w:sz w:val="32"/>
          <w:szCs w:val="32"/>
        </w:rPr>
        <w:t>4</w:t>
      </w:r>
      <w:r w:rsidR="00654397" w:rsidRPr="002C1DA5">
        <w:rPr>
          <w:rFonts w:ascii="仿宋_GB2312" w:eastAsia="仿宋_GB2312" w:hAnsi="仿宋_GB2312" w:cs="Times New Roman" w:hint="eastAsia"/>
          <w:color w:val="000000" w:themeColor="text1"/>
          <w:kern w:val="2"/>
          <w:sz w:val="32"/>
          <w:szCs w:val="32"/>
        </w:rPr>
        <w:t>万元，资金支付</w:t>
      </w:r>
      <w:r w:rsidR="002C1DA5" w:rsidRPr="002C1DA5">
        <w:rPr>
          <w:rFonts w:ascii="仿宋_GB2312" w:eastAsia="仿宋_GB2312" w:hAnsi="仿宋_GB2312" w:cs="Times New Roman"/>
          <w:color w:val="000000" w:themeColor="text1"/>
          <w:kern w:val="2"/>
          <w:sz w:val="32"/>
          <w:szCs w:val="32"/>
        </w:rPr>
        <w:t>102.91</w:t>
      </w:r>
      <w:r w:rsidR="00654397" w:rsidRPr="002C1DA5">
        <w:rPr>
          <w:rFonts w:ascii="仿宋_GB2312" w:eastAsia="仿宋_GB2312" w:hAnsi="仿宋_GB2312" w:cs="Times New Roman" w:hint="eastAsia"/>
          <w:color w:val="000000" w:themeColor="text1"/>
          <w:kern w:val="2"/>
          <w:sz w:val="32"/>
          <w:szCs w:val="32"/>
        </w:rPr>
        <w:t>万元，预算执行率</w:t>
      </w:r>
      <w:r w:rsidR="00994D64" w:rsidRPr="002C1DA5">
        <w:rPr>
          <w:rFonts w:ascii="仿宋_GB2312" w:eastAsia="仿宋_GB2312" w:hAnsi="仿宋_GB2312" w:cs="Times New Roman"/>
          <w:color w:val="000000" w:themeColor="text1"/>
          <w:kern w:val="2"/>
          <w:sz w:val="32"/>
          <w:szCs w:val="32"/>
        </w:rPr>
        <w:t>100</w:t>
      </w:r>
      <w:r w:rsidR="00654397" w:rsidRPr="002C1DA5">
        <w:rPr>
          <w:rFonts w:ascii="仿宋_GB2312" w:eastAsia="仿宋_GB2312" w:hAnsi="仿宋_GB2312" w:cs="Times New Roman" w:hint="eastAsia"/>
          <w:color w:val="000000" w:themeColor="text1"/>
          <w:kern w:val="2"/>
          <w:sz w:val="32"/>
          <w:szCs w:val="32"/>
        </w:rPr>
        <w:t>%。</w:t>
      </w:r>
    </w:p>
    <w:p w:rsidR="002C1DA5" w:rsidRPr="002C1DA5" w:rsidRDefault="002C1DA5" w:rsidP="002C1DA5">
      <w:pPr>
        <w:adjustRightInd w:val="0"/>
        <w:spacing w:line="326" w:lineRule="auto"/>
        <w:ind w:firstLineChars="200" w:firstLine="624"/>
        <w:rPr>
          <w:rFonts w:ascii="Times New Roman" w:eastAsia="楷体_GB2312" w:hAnsi="Times New Roman" w:cs="Times New Roman"/>
          <w:spacing w:val="-4"/>
          <w:sz w:val="32"/>
          <w:szCs w:val="32"/>
        </w:rPr>
      </w:pPr>
      <w:r>
        <w:rPr>
          <w:rFonts w:ascii="Times New Roman" w:eastAsia="楷体_GB2312" w:hAnsi="Times New Roman" w:cs="Times New Roman"/>
          <w:spacing w:val="-4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pacing w:val="-4"/>
          <w:sz w:val="32"/>
          <w:szCs w:val="32"/>
        </w:rPr>
        <w:t>二</w:t>
      </w:r>
      <w:r w:rsidRPr="00B879CD">
        <w:rPr>
          <w:rFonts w:ascii="Times New Roman" w:eastAsia="楷体_GB2312" w:hAnsi="Times New Roman" w:cs="Times New Roman"/>
          <w:spacing w:val="-4"/>
          <w:sz w:val="32"/>
          <w:szCs w:val="32"/>
        </w:rPr>
        <w:t>）资金</w:t>
      </w:r>
      <w:r>
        <w:rPr>
          <w:rFonts w:ascii="Times New Roman" w:eastAsia="楷体_GB2312" w:hAnsi="Times New Roman" w:cs="Times New Roman" w:hint="eastAsia"/>
          <w:spacing w:val="-4"/>
          <w:sz w:val="32"/>
          <w:szCs w:val="32"/>
        </w:rPr>
        <w:t>管理</w:t>
      </w:r>
      <w:r w:rsidRPr="00B879CD">
        <w:rPr>
          <w:rFonts w:ascii="Times New Roman" w:eastAsia="楷体_GB2312" w:hAnsi="Times New Roman" w:cs="Times New Roman"/>
          <w:spacing w:val="-4"/>
          <w:sz w:val="32"/>
          <w:szCs w:val="32"/>
        </w:rPr>
        <w:t>情况分析</w:t>
      </w:r>
    </w:p>
    <w:p w:rsidR="002C1DA5" w:rsidRPr="004221FB" w:rsidRDefault="002C1DA5" w:rsidP="002C1DA5">
      <w:pPr>
        <w:spacing w:line="326" w:lineRule="auto"/>
        <w:ind w:firstLine="640"/>
        <w:rPr>
          <w:rFonts w:ascii="TimesNewRoman" w:eastAsia="仿宋_GB2312" w:hAnsi="TimesNewRoman" w:cs="TimesNewRoman"/>
          <w:sz w:val="32"/>
          <w:szCs w:val="32"/>
        </w:rPr>
      </w:pPr>
      <w:r w:rsidRPr="004221FB">
        <w:rPr>
          <w:rFonts w:ascii="TimesNewRoman" w:eastAsia="仿宋_GB2312" w:hAnsi="TimesNewRoman" w:cs="TimesNewRoman" w:hint="eastAsia"/>
          <w:sz w:val="32"/>
          <w:szCs w:val="32"/>
        </w:rPr>
        <w:t>1.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资金</w:t>
      </w:r>
      <w:r w:rsidRPr="004221FB">
        <w:rPr>
          <w:rFonts w:ascii="TimesNewRoman" w:eastAsia="仿宋_GB2312" w:hAnsi="TimesNewRoman" w:cs="TimesNewRoman"/>
          <w:sz w:val="32"/>
          <w:szCs w:val="32"/>
        </w:rPr>
        <w:t>分配情况。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资金分配</w:t>
      </w:r>
      <w:r w:rsidRPr="004221FB">
        <w:rPr>
          <w:rFonts w:ascii="TimesNewRoman" w:eastAsia="仿宋_GB2312" w:hAnsi="TimesNewRoman" w:cs="TimesNewRoman"/>
          <w:sz w:val="32"/>
          <w:szCs w:val="32"/>
        </w:rPr>
        <w:t>遵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循</w:t>
      </w:r>
      <w:r w:rsidRPr="004221FB">
        <w:rPr>
          <w:rFonts w:ascii="TimesNewRoman" w:eastAsia="仿宋_GB2312" w:hAnsi="TimesNewRoman" w:cs="TimesNewRoman"/>
          <w:sz w:val="32"/>
          <w:szCs w:val="32"/>
        </w:rPr>
        <w:t>公平公正原则，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体现</w:t>
      </w:r>
      <w:r w:rsidRPr="004221FB">
        <w:rPr>
          <w:rFonts w:ascii="TimesNewRoman" w:eastAsia="仿宋_GB2312" w:hAnsi="TimesNewRoman" w:cs="TimesNewRoman"/>
          <w:sz w:val="32"/>
          <w:szCs w:val="32"/>
        </w:rPr>
        <w:t>国家、省、市</w:t>
      </w:r>
      <w:r w:rsidR="00E23547">
        <w:rPr>
          <w:rFonts w:ascii="TimesNewRoman" w:eastAsia="仿宋_GB2312" w:hAnsi="TimesNewRoman" w:cs="TimesNewRoman" w:hint="eastAsia"/>
          <w:sz w:val="32"/>
          <w:szCs w:val="32"/>
        </w:rPr>
        <w:t>药</w:t>
      </w:r>
      <w:r w:rsidRPr="004221FB">
        <w:rPr>
          <w:rFonts w:ascii="TimesNewRoman" w:eastAsia="仿宋_GB2312" w:hAnsi="TimesNewRoman" w:cs="TimesNewRoman"/>
          <w:sz w:val="32"/>
          <w:szCs w:val="32"/>
        </w:rPr>
        <w:t>品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监管</w:t>
      </w:r>
      <w:r w:rsidRPr="004221FB">
        <w:rPr>
          <w:rFonts w:ascii="TimesNewRoman" w:eastAsia="仿宋_GB2312" w:hAnsi="TimesNewRoman" w:cs="TimesNewRoman"/>
          <w:sz w:val="32"/>
          <w:szCs w:val="32"/>
        </w:rPr>
        <w:t>政策和工作重点。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合理</w:t>
      </w:r>
      <w:r w:rsidRPr="004221FB">
        <w:rPr>
          <w:rFonts w:ascii="TimesNewRoman" w:eastAsia="仿宋_GB2312" w:hAnsi="TimesNewRoman" w:cs="TimesNewRoman"/>
          <w:sz w:val="32"/>
          <w:szCs w:val="32"/>
        </w:rPr>
        <w:t>划分市县</w:t>
      </w:r>
      <w:r w:rsidR="00E23547">
        <w:rPr>
          <w:rFonts w:ascii="TimesNewRoman" w:eastAsia="仿宋_GB2312" w:hAnsi="TimesNewRoman" w:cs="TimesNewRoman" w:hint="eastAsia"/>
          <w:sz w:val="32"/>
          <w:szCs w:val="32"/>
        </w:rPr>
        <w:t>（</w:t>
      </w:r>
      <w:r w:rsidR="00E23547">
        <w:rPr>
          <w:rFonts w:ascii="TimesNewRoman" w:eastAsia="仿宋_GB2312" w:hAnsi="TimesNewRoman" w:cs="TimesNewRoman"/>
          <w:sz w:val="32"/>
          <w:szCs w:val="32"/>
        </w:rPr>
        <w:t>区）</w:t>
      </w:r>
      <w:r w:rsidRPr="004221FB">
        <w:rPr>
          <w:rFonts w:ascii="TimesNewRoman" w:eastAsia="仿宋_GB2312" w:hAnsi="TimesNewRoman" w:cs="TimesNewRoman"/>
          <w:sz w:val="32"/>
          <w:szCs w:val="32"/>
        </w:rPr>
        <w:t>两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级职责</w:t>
      </w:r>
      <w:r w:rsidRPr="004221FB">
        <w:rPr>
          <w:rFonts w:ascii="TimesNewRoman" w:eastAsia="仿宋_GB2312" w:hAnsi="TimesNewRoman" w:cs="TimesNewRoman"/>
          <w:sz w:val="32"/>
          <w:szCs w:val="32"/>
        </w:rPr>
        <w:t>分工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。</w:t>
      </w:r>
      <w:r w:rsidRPr="004221FB">
        <w:rPr>
          <w:rFonts w:ascii="TimesNewRoman" w:eastAsia="仿宋_GB2312" w:hAnsi="TimesNewRoman" w:cs="TimesNewRoman"/>
          <w:sz w:val="32"/>
          <w:szCs w:val="32"/>
        </w:rPr>
        <w:t>建立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激励</w:t>
      </w:r>
      <w:r w:rsidRPr="004221FB">
        <w:rPr>
          <w:rFonts w:ascii="TimesNewRoman" w:eastAsia="仿宋_GB2312" w:hAnsi="TimesNewRoman" w:cs="TimesNewRoman"/>
          <w:sz w:val="32"/>
          <w:szCs w:val="32"/>
        </w:rPr>
        <w:t>机制，将绩效评价结果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作</w:t>
      </w:r>
      <w:r w:rsidRPr="004221FB">
        <w:rPr>
          <w:rFonts w:ascii="TimesNewRoman" w:eastAsia="仿宋_GB2312" w:hAnsi="TimesNewRoman" w:cs="TimesNewRoman"/>
          <w:sz w:val="32"/>
          <w:szCs w:val="32"/>
        </w:rPr>
        <w:t>为补助资金分配的重要因素。</w:t>
      </w:r>
    </w:p>
    <w:p w:rsidR="002C1DA5" w:rsidRDefault="002C1DA5" w:rsidP="002C1DA5">
      <w:pPr>
        <w:spacing w:line="326" w:lineRule="auto"/>
        <w:ind w:firstLine="640"/>
        <w:rPr>
          <w:rFonts w:ascii="TimesNewRoman" w:eastAsia="仿宋_GB2312" w:hAnsi="TimesNewRoman" w:cs="TimesNewRoman"/>
          <w:sz w:val="32"/>
          <w:szCs w:val="32"/>
        </w:rPr>
      </w:pPr>
      <w:r w:rsidRPr="004221FB">
        <w:rPr>
          <w:rFonts w:ascii="TimesNewRoman" w:eastAsia="仿宋_GB2312" w:hAnsi="TimesNewRoman" w:cs="TimesNewRoman" w:hint="eastAsia"/>
          <w:sz w:val="32"/>
          <w:szCs w:val="32"/>
        </w:rPr>
        <w:t>2.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资金</w:t>
      </w:r>
      <w:r w:rsidRPr="004221FB">
        <w:rPr>
          <w:rFonts w:ascii="TimesNewRoman" w:eastAsia="仿宋_GB2312" w:hAnsi="TimesNewRoman" w:cs="TimesNewRoman"/>
          <w:sz w:val="32"/>
          <w:szCs w:val="32"/>
        </w:rPr>
        <w:t>支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付</w:t>
      </w:r>
      <w:r w:rsidRPr="004221FB">
        <w:rPr>
          <w:rFonts w:ascii="TimesNewRoman" w:eastAsia="仿宋_GB2312" w:hAnsi="TimesNewRoman" w:cs="TimesNewRoman"/>
          <w:sz w:val="32"/>
          <w:szCs w:val="32"/>
        </w:rPr>
        <w:t>情况。严格按照国家财经纪律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、</w:t>
      </w:r>
      <w:r w:rsidRPr="004221FB">
        <w:rPr>
          <w:rFonts w:ascii="TimesNewRoman" w:eastAsia="仿宋_GB2312" w:hAnsi="TimesNewRoman" w:cs="TimesNewRoman"/>
          <w:sz w:val="32"/>
          <w:szCs w:val="32"/>
        </w:rPr>
        <w:t>财务管理制度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和《</w:t>
      </w:r>
      <w:r w:rsidRPr="004221FB">
        <w:rPr>
          <w:rFonts w:ascii="TimesNewRoman" w:eastAsia="仿宋_GB2312" w:hAnsi="TimesNewRoman" w:cs="TimesNewRoman"/>
          <w:sz w:val="32"/>
          <w:szCs w:val="32"/>
        </w:rPr>
        <w:t>中央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财政</w:t>
      </w:r>
      <w:r w:rsidRPr="004221FB">
        <w:rPr>
          <w:rFonts w:ascii="TimesNewRoman" w:eastAsia="仿宋_GB2312" w:hAnsi="TimesNewRoman" w:cs="TimesNewRoman"/>
          <w:sz w:val="32"/>
          <w:szCs w:val="32"/>
        </w:rPr>
        <w:t>食品药品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监管</w:t>
      </w:r>
      <w:r w:rsidRPr="004221FB">
        <w:rPr>
          <w:rFonts w:ascii="TimesNewRoman" w:eastAsia="仿宋_GB2312" w:hAnsi="TimesNewRoman" w:cs="TimesNewRoman"/>
          <w:sz w:val="32"/>
          <w:szCs w:val="32"/>
        </w:rPr>
        <w:t>补助资金</w:t>
      </w:r>
      <w:r w:rsidRPr="004221FB">
        <w:rPr>
          <w:rFonts w:ascii="TimesNewRoman" w:eastAsia="仿宋_GB2312" w:hAnsi="TimesNewRoman" w:cs="TimesNewRoman" w:hint="eastAsia"/>
          <w:sz w:val="32"/>
          <w:szCs w:val="32"/>
        </w:rPr>
        <w:t>管理</w:t>
      </w:r>
      <w:r w:rsidRPr="004221FB">
        <w:rPr>
          <w:rFonts w:ascii="TimesNewRoman" w:eastAsia="仿宋_GB2312" w:hAnsi="TimesNewRoman" w:cs="TimesNewRoman"/>
          <w:sz w:val="32"/>
          <w:szCs w:val="32"/>
        </w:rPr>
        <w:t>实施办法》</w:t>
      </w:r>
      <w:r w:rsidR="00971B11">
        <w:rPr>
          <w:rFonts w:ascii="TimesNewRoman" w:eastAsia="仿宋_GB2312" w:hAnsi="TimesNewRoman" w:cs="TimesNewRoman" w:hint="eastAsia"/>
          <w:sz w:val="32"/>
          <w:szCs w:val="32"/>
        </w:rPr>
        <w:t>（</w:t>
      </w:r>
      <w:proofErr w:type="gramStart"/>
      <w:r w:rsidR="00971B11">
        <w:rPr>
          <w:rFonts w:ascii="TimesNewRoman" w:eastAsia="仿宋_GB2312" w:hAnsi="TimesNewRoman" w:cs="TimesNewRoman"/>
          <w:sz w:val="32"/>
          <w:szCs w:val="32"/>
        </w:rPr>
        <w:t>川财行</w:t>
      </w:r>
      <w:proofErr w:type="gramEnd"/>
      <w:r w:rsidR="00971B11">
        <w:rPr>
          <w:rFonts w:ascii="仿宋_GB2312" w:eastAsia="仿宋_GB2312" w:hAnsi="TimesNewRoman" w:cs="TimesNewRoman" w:hint="eastAsia"/>
          <w:sz w:val="32"/>
          <w:szCs w:val="32"/>
        </w:rPr>
        <w:t>〔2024〕111号</w:t>
      </w:r>
      <w:r w:rsidR="00971B11">
        <w:rPr>
          <w:rFonts w:ascii="仿宋_GB2312" w:eastAsia="仿宋_GB2312" w:hAnsi="TimesNewRoman" w:cs="TimesNewRoman"/>
          <w:sz w:val="32"/>
          <w:szCs w:val="32"/>
        </w:rPr>
        <w:t>）、</w:t>
      </w:r>
      <w:r w:rsidR="00E23547">
        <w:rPr>
          <w:rFonts w:ascii="TimesNewRoman" w:eastAsia="仿宋_GB2312" w:hAnsi="TimesNewRoman" w:cs="TimesNewRoman" w:hint="eastAsia"/>
          <w:sz w:val="32"/>
          <w:szCs w:val="32"/>
        </w:rPr>
        <w:t>《</w:t>
      </w:r>
      <w:r w:rsidR="00E23547">
        <w:rPr>
          <w:rFonts w:ascii="TimesNewRoman" w:eastAsia="仿宋_GB2312" w:hAnsi="TimesNewRoman" w:cs="TimesNewRoman"/>
          <w:sz w:val="32"/>
          <w:szCs w:val="32"/>
        </w:rPr>
        <w:t>省级财政药品监管专项资金管理办法》</w:t>
      </w:r>
      <w:r w:rsidR="00971B11">
        <w:rPr>
          <w:rFonts w:ascii="TimesNewRoman" w:eastAsia="仿宋_GB2312" w:hAnsi="TimesNewRoman" w:cs="TimesNewRoman" w:hint="eastAsia"/>
          <w:sz w:val="32"/>
          <w:szCs w:val="32"/>
        </w:rPr>
        <w:t>（</w:t>
      </w:r>
      <w:proofErr w:type="gramStart"/>
      <w:r w:rsidR="00971B11">
        <w:rPr>
          <w:rFonts w:ascii="TimesNewRoman" w:eastAsia="仿宋_GB2312" w:hAnsi="TimesNewRoman" w:cs="TimesNewRoman"/>
          <w:sz w:val="32"/>
          <w:szCs w:val="32"/>
        </w:rPr>
        <w:t>川财行</w:t>
      </w:r>
      <w:proofErr w:type="gramEnd"/>
      <w:r w:rsidR="00971B11">
        <w:rPr>
          <w:rFonts w:ascii="仿宋_GB2312" w:eastAsia="仿宋_GB2312" w:hAnsi="TimesNewRoman" w:cs="TimesNewRoman" w:hint="eastAsia"/>
          <w:sz w:val="32"/>
          <w:szCs w:val="32"/>
        </w:rPr>
        <w:t>〔2024〕143号</w:t>
      </w:r>
      <w:r w:rsidR="00971B11">
        <w:rPr>
          <w:rFonts w:ascii="仿宋_GB2312" w:eastAsia="仿宋_GB2312" w:hAnsi="TimesNewRoman" w:cs="TimesNewRoman"/>
          <w:sz w:val="32"/>
          <w:szCs w:val="32"/>
        </w:rPr>
        <w:t>）</w:t>
      </w:r>
      <w:r w:rsidR="00FA2B44">
        <w:rPr>
          <w:rFonts w:ascii="TimesNewRoman" w:eastAsia="仿宋_GB2312" w:hAnsi="TimesNewRoman" w:cs="TimesNewRoman" w:hint="eastAsia"/>
          <w:sz w:val="32"/>
          <w:szCs w:val="32"/>
        </w:rPr>
        <w:t>等要求，</w:t>
      </w:r>
      <w:r w:rsidR="00FA2B44">
        <w:rPr>
          <w:rFonts w:ascii="TimesNewRoman" w:eastAsia="仿宋_GB2312" w:hAnsi="TimesNewRoman" w:cs="TimesNewRoman"/>
          <w:sz w:val="32"/>
          <w:szCs w:val="32"/>
        </w:rPr>
        <w:t>专款专用，</w:t>
      </w:r>
      <w:r w:rsidR="00FA2B44">
        <w:rPr>
          <w:rFonts w:ascii="TimesNewRoman" w:eastAsia="仿宋_GB2312" w:hAnsi="TimesNewRoman" w:cs="TimesNewRoman" w:hint="eastAsia"/>
          <w:sz w:val="32"/>
          <w:szCs w:val="32"/>
        </w:rPr>
        <w:t>无</w:t>
      </w:r>
      <w:r w:rsidRPr="004221FB">
        <w:rPr>
          <w:rFonts w:ascii="TimesNewRoman" w:eastAsia="仿宋_GB2312" w:hAnsi="TimesNewRoman" w:cs="TimesNewRoman"/>
          <w:sz w:val="32"/>
          <w:szCs w:val="32"/>
        </w:rPr>
        <w:t>截留、挪用</w:t>
      </w:r>
      <w:r w:rsidR="00FA2B44">
        <w:rPr>
          <w:rFonts w:ascii="TimesNewRoman" w:eastAsia="仿宋_GB2312" w:hAnsi="TimesNewRoman" w:cs="TimesNewRoman" w:hint="eastAsia"/>
          <w:sz w:val="32"/>
          <w:szCs w:val="32"/>
        </w:rPr>
        <w:t>财政</w:t>
      </w:r>
      <w:r w:rsidRPr="004221FB">
        <w:rPr>
          <w:rFonts w:ascii="TimesNewRoman" w:eastAsia="仿宋_GB2312" w:hAnsi="TimesNewRoman" w:cs="TimesNewRoman"/>
          <w:sz w:val="32"/>
          <w:szCs w:val="32"/>
        </w:rPr>
        <w:t>资金等</w:t>
      </w:r>
      <w:r w:rsidR="00FA2B44">
        <w:rPr>
          <w:rFonts w:ascii="TimesNewRoman" w:eastAsia="仿宋_GB2312" w:hAnsi="TimesNewRoman" w:cs="TimesNewRoman" w:hint="eastAsia"/>
          <w:sz w:val="32"/>
          <w:szCs w:val="32"/>
        </w:rPr>
        <w:t>问题</w:t>
      </w:r>
      <w:r w:rsidRPr="004221FB">
        <w:rPr>
          <w:rFonts w:ascii="TimesNewRoman" w:eastAsia="仿宋_GB2312" w:hAnsi="TimesNewRoman" w:cs="TimesNewRoman"/>
          <w:sz w:val="32"/>
          <w:szCs w:val="32"/>
        </w:rPr>
        <w:t>。</w:t>
      </w:r>
      <w:r w:rsidR="00FA2B44">
        <w:rPr>
          <w:rFonts w:ascii="TimesNewRoman" w:eastAsia="仿宋_GB2312" w:hAnsi="TimesNewRoman" w:cs="TimesNewRoman" w:hint="eastAsia"/>
          <w:sz w:val="32"/>
          <w:szCs w:val="32"/>
        </w:rPr>
        <w:t>严格要</w:t>
      </w:r>
      <w:r w:rsidR="00FA2B44">
        <w:rPr>
          <w:rFonts w:ascii="TimesNewRoman" w:eastAsia="仿宋_GB2312" w:hAnsi="TimesNewRoman" w:cs="TimesNewRoman"/>
          <w:sz w:val="32"/>
          <w:szCs w:val="32"/>
        </w:rPr>
        <w:t>求</w:t>
      </w:r>
      <w:r w:rsidR="00FA2B44">
        <w:rPr>
          <w:rFonts w:ascii="TimesNewRoman" w:eastAsia="仿宋_GB2312" w:hAnsi="TimesNewRoman" w:cs="TimesNewRoman" w:hint="eastAsia"/>
          <w:sz w:val="32"/>
          <w:szCs w:val="32"/>
        </w:rPr>
        <w:t>使用</w:t>
      </w:r>
      <w:r w:rsidR="00FA2B44">
        <w:rPr>
          <w:rFonts w:ascii="TimesNewRoman" w:eastAsia="仿宋_GB2312" w:hAnsi="TimesNewRoman" w:cs="TimesNewRoman"/>
          <w:sz w:val="32"/>
          <w:szCs w:val="32"/>
        </w:rPr>
        <w:t>单位依法依规使用专项资金，</w:t>
      </w:r>
      <w:r w:rsidR="00FA2B44">
        <w:rPr>
          <w:rFonts w:ascii="TimesNewRoman" w:eastAsia="仿宋_GB2312" w:hAnsi="TimesNewRoman" w:cs="TimesNewRoman" w:hint="eastAsia"/>
          <w:sz w:val="32"/>
          <w:szCs w:val="32"/>
        </w:rPr>
        <w:t>严禁</w:t>
      </w:r>
      <w:r w:rsidR="00FA2B44">
        <w:rPr>
          <w:rFonts w:ascii="TimesNewRoman" w:eastAsia="仿宋_GB2312" w:hAnsi="TimesNewRoman" w:cs="TimesNewRoman"/>
          <w:sz w:val="32"/>
          <w:szCs w:val="32"/>
        </w:rPr>
        <w:t>擅自扩大资金使用</w:t>
      </w:r>
      <w:r w:rsidR="00FA2B44">
        <w:rPr>
          <w:rFonts w:ascii="TimesNewRoman" w:eastAsia="仿宋_GB2312" w:hAnsi="TimesNewRoman" w:cs="TimesNewRoman"/>
          <w:sz w:val="32"/>
          <w:szCs w:val="32"/>
        </w:rPr>
        <w:lastRenderedPageBreak/>
        <w:t>范围</w:t>
      </w:r>
      <w:r w:rsidR="00FA2B44">
        <w:rPr>
          <w:rFonts w:ascii="TimesNewRoman" w:eastAsia="仿宋_GB2312" w:hAnsi="TimesNewRoman" w:cs="TimesNewRoman" w:hint="eastAsia"/>
          <w:sz w:val="32"/>
          <w:szCs w:val="32"/>
        </w:rPr>
        <w:t>，</w:t>
      </w:r>
      <w:r w:rsidR="00FA2B44">
        <w:rPr>
          <w:rFonts w:ascii="TimesNewRoman" w:eastAsia="仿宋_GB2312" w:hAnsi="TimesNewRoman" w:cs="TimesNewRoman"/>
          <w:sz w:val="32"/>
          <w:szCs w:val="32"/>
        </w:rPr>
        <w:t>强化资金使用过程绩效管理，</w:t>
      </w:r>
      <w:r w:rsidR="00FA2B44">
        <w:rPr>
          <w:rFonts w:ascii="TimesNewRoman" w:eastAsia="仿宋_GB2312" w:hAnsi="TimesNewRoman" w:cs="TimesNewRoman" w:hint="eastAsia"/>
          <w:sz w:val="32"/>
          <w:szCs w:val="32"/>
        </w:rPr>
        <w:t>切实</w:t>
      </w:r>
      <w:r w:rsidR="00FA2B44">
        <w:rPr>
          <w:rFonts w:ascii="TimesNewRoman" w:eastAsia="仿宋_GB2312" w:hAnsi="TimesNewRoman" w:cs="TimesNewRoman"/>
          <w:sz w:val="32"/>
          <w:szCs w:val="32"/>
        </w:rPr>
        <w:t>提高资金使用效益。</w:t>
      </w:r>
    </w:p>
    <w:p w:rsidR="00525C44" w:rsidRDefault="00525C44" w:rsidP="00525C44">
      <w:pPr>
        <w:adjustRightInd w:val="0"/>
        <w:spacing w:line="326" w:lineRule="auto"/>
        <w:ind w:firstLineChars="200" w:firstLine="624"/>
        <w:rPr>
          <w:rFonts w:ascii="Times New Roman" w:eastAsia="楷体_GB2312" w:hAnsi="Times New Roman" w:cs="Times New Roman"/>
          <w:spacing w:val="-4"/>
          <w:sz w:val="32"/>
          <w:szCs w:val="32"/>
        </w:rPr>
      </w:pPr>
      <w:r>
        <w:rPr>
          <w:rFonts w:ascii="Times New Roman" w:eastAsia="楷体_GB2312" w:hAnsi="Times New Roman" w:cs="Times New Roman"/>
          <w:spacing w:val="-4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pacing w:val="-4"/>
          <w:sz w:val="32"/>
          <w:szCs w:val="32"/>
        </w:rPr>
        <w:t>三</w:t>
      </w:r>
      <w:r>
        <w:rPr>
          <w:rFonts w:ascii="Times New Roman" w:eastAsia="楷体_GB2312" w:hAnsi="Times New Roman" w:cs="Times New Roman"/>
          <w:spacing w:val="-4"/>
          <w:sz w:val="32"/>
          <w:szCs w:val="32"/>
        </w:rPr>
        <w:t>）</w:t>
      </w:r>
      <w:r>
        <w:rPr>
          <w:rFonts w:ascii="Times New Roman" w:eastAsia="楷体_GB2312" w:hAnsi="Times New Roman" w:cs="Times New Roman" w:hint="eastAsia"/>
          <w:spacing w:val="-4"/>
          <w:sz w:val="32"/>
          <w:szCs w:val="32"/>
        </w:rPr>
        <w:t>总体</w:t>
      </w:r>
      <w:r>
        <w:rPr>
          <w:rFonts w:ascii="Times New Roman" w:eastAsia="楷体_GB2312" w:hAnsi="Times New Roman" w:cs="Times New Roman"/>
          <w:spacing w:val="-4"/>
          <w:sz w:val="32"/>
          <w:szCs w:val="32"/>
        </w:rPr>
        <w:t>绩效目标完成情况分析</w:t>
      </w:r>
    </w:p>
    <w:p w:rsidR="00F26084" w:rsidRPr="00A8595C" w:rsidRDefault="00E85270" w:rsidP="00F2608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1.</w:t>
      </w:r>
      <w:r w:rsidR="00F26084" w:rsidRPr="00F26084">
        <w:rPr>
          <w:rFonts w:ascii="仿宋_GB2312" w:eastAsia="仿宋_GB2312" w:cs="仿宋_GB2312" w:hint="eastAsia"/>
          <w:kern w:val="0"/>
          <w:sz w:val="32"/>
          <w:szCs w:val="32"/>
        </w:rPr>
        <w:t>药品综合监管。</w:t>
      </w:r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一是定期</w:t>
      </w:r>
      <w:proofErr w:type="gramStart"/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研</w:t>
      </w:r>
      <w:proofErr w:type="gramEnd"/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判，开展药械</w:t>
      </w:r>
      <w:proofErr w:type="gramStart"/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化质量</w:t>
      </w:r>
      <w:proofErr w:type="gramEnd"/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安全风险</w:t>
      </w:r>
      <w:proofErr w:type="gramStart"/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研</w:t>
      </w:r>
      <w:proofErr w:type="gramEnd"/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判评估2次，医疗器械专项风险分析4次，收集梳理药械</w:t>
      </w:r>
      <w:proofErr w:type="gramStart"/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化质量</w:t>
      </w:r>
      <w:proofErr w:type="gramEnd"/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安全风险信息120条，分析评估风险点30个，编写风险</w:t>
      </w:r>
      <w:proofErr w:type="gramStart"/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研</w:t>
      </w:r>
      <w:proofErr w:type="gramEnd"/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判评估报告2份，开展一般药品安全突发事件（</w:t>
      </w:r>
      <w:r w:rsidR="00F26084" w:rsidRPr="00727810">
        <w:rPr>
          <w:rFonts w:ascii="仿宋_GB2312" w:eastAsia="仿宋_GB2312" w:cs="仿宋_GB2312" w:hint="eastAsia"/>
          <w:kern w:val="0"/>
          <w:sz w:val="32"/>
          <w:szCs w:val="32"/>
        </w:rPr>
        <w:t>Ⅳ</w:t>
      </w:r>
      <w:r w:rsidR="00F26084" w:rsidRPr="00727810">
        <w:rPr>
          <w:rFonts w:ascii="仿宋_GB2312" w:eastAsia="仿宋_GB2312" w:cs="仿宋_GB2312"/>
          <w:kern w:val="0"/>
          <w:sz w:val="32"/>
          <w:szCs w:val="32"/>
        </w:rPr>
        <w:t>级）应急演练1次；二是</w:t>
      </w:r>
      <w:r w:rsidR="00F26084">
        <w:rPr>
          <w:rFonts w:eastAsia="仿宋_GB2312"/>
          <w:kern w:val="0"/>
          <w:sz w:val="32"/>
          <w:szCs w:val="32"/>
        </w:rPr>
        <w:t>日常监管有序推进，药械</w:t>
      </w:r>
      <w:proofErr w:type="gramStart"/>
      <w:r w:rsidR="00F26084">
        <w:rPr>
          <w:rFonts w:eastAsia="仿宋_GB2312"/>
          <w:kern w:val="0"/>
          <w:sz w:val="32"/>
          <w:szCs w:val="32"/>
        </w:rPr>
        <w:t>化流通</w:t>
      </w:r>
      <w:proofErr w:type="gramEnd"/>
      <w:r w:rsidR="00F26084">
        <w:rPr>
          <w:rFonts w:eastAsia="仿宋_GB2312"/>
          <w:kern w:val="0"/>
          <w:sz w:val="32"/>
          <w:szCs w:val="32"/>
        </w:rPr>
        <w:t>环节监管计划、许可检查等均有序推进，全面完成；</w:t>
      </w:r>
      <w:r w:rsidR="00F26084" w:rsidRPr="00A8595C">
        <w:rPr>
          <w:rFonts w:eastAsia="仿宋_GB2312" w:hint="eastAsia"/>
          <w:bCs/>
          <w:kern w:val="0"/>
          <w:sz w:val="32"/>
          <w:szCs w:val="32"/>
        </w:rPr>
        <w:t>三</w:t>
      </w:r>
      <w:r w:rsidR="00F26084" w:rsidRPr="00A8595C">
        <w:rPr>
          <w:rFonts w:eastAsia="仿宋_GB2312"/>
          <w:bCs/>
          <w:kern w:val="0"/>
          <w:sz w:val="32"/>
          <w:szCs w:val="32"/>
        </w:rPr>
        <w:t>是</w:t>
      </w:r>
      <w:r w:rsidR="00F26084">
        <w:rPr>
          <w:rFonts w:eastAsia="仿宋_GB2312"/>
          <w:kern w:val="0"/>
          <w:sz w:val="32"/>
          <w:szCs w:val="32"/>
        </w:rPr>
        <w:t>专项检查有效实施，药品安全巩固提升、特殊药品</w:t>
      </w:r>
      <w:r w:rsidR="00F26084">
        <w:rPr>
          <w:rFonts w:eastAsia="仿宋_GB2312"/>
          <w:sz w:val="32"/>
          <w:szCs w:val="32"/>
        </w:rPr>
        <w:t>、无菌植入器械、集采中选产品、儿童及特殊化妆品等专项检查全面开展，检查药械化经营使用单位</w:t>
      </w:r>
      <w:r w:rsidR="00F26084">
        <w:rPr>
          <w:rFonts w:eastAsia="仿宋_GB2312"/>
          <w:sz w:val="32"/>
          <w:szCs w:val="32"/>
        </w:rPr>
        <w:t>4375</w:t>
      </w:r>
      <w:r w:rsidR="00F26084">
        <w:rPr>
          <w:rFonts w:eastAsia="仿宋_GB2312"/>
          <w:sz w:val="32"/>
          <w:szCs w:val="32"/>
        </w:rPr>
        <w:t>家次，组织开展县区交叉检查</w:t>
      </w:r>
      <w:r w:rsidR="00F26084">
        <w:rPr>
          <w:rFonts w:eastAsia="仿宋_GB2312"/>
          <w:sz w:val="32"/>
          <w:szCs w:val="32"/>
        </w:rPr>
        <w:t>10</w:t>
      </w:r>
      <w:r w:rsidR="00F26084">
        <w:rPr>
          <w:rFonts w:eastAsia="仿宋_GB2312"/>
          <w:sz w:val="32"/>
          <w:szCs w:val="32"/>
        </w:rPr>
        <w:t>场次；</w:t>
      </w:r>
      <w:r w:rsidR="00F26084" w:rsidRPr="00A8595C">
        <w:rPr>
          <w:rFonts w:eastAsia="仿宋_GB2312" w:hint="eastAsia"/>
          <w:bCs/>
          <w:sz w:val="32"/>
          <w:szCs w:val="32"/>
        </w:rPr>
        <w:t>四</w:t>
      </w:r>
      <w:r w:rsidR="00F26084" w:rsidRPr="00A8595C">
        <w:rPr>
          <w:rFonts w:eastAsia="仿宋_GB2312"/>
          <w:bCs/>
          <w:sz w:val="32"/>
          <w:szCs w:val="32"/>
        </w:rPr>
        <w:t>是</w:t>
      </w:r>
      <w:r w:rsidR="00F26084">
        <w:rPr>
          <w:rFonts w:eastAsia="仿宋_GB2312"/>
          <w:sz w:val="32"/>
          <w:szCs w:val="32"/>
        </w:rPr>
        <w:t>案件查办有力进行，查处药械化类违法案件</w:t>
      </w:r>
      <w:r w:rsidR="00F26084">
        <w:rPr>
          <w:rFonts w:eastAsia="仿宋_GB2312"/>
          <w:sz w:val="32"/>
          <w:szCs w:val="32"/>
        </w:rPr>
        <w:t>148</w:t>
      </w:r>
      <w:r w:rsidR="00F26084">
        <w:rPr>
          <w:rFonts w:eastAsia="仿宋_GB2312"/>
          <w:sz w:val="32"/>
          <w:szCs w:val="32"/>
        </w:rPr>
        <w:t>件、罚没</w:t>
      </w:r>
      <w:r w:rsidR="00F26084">
        <w:rPr>
          <w:rFonts w:eastAsia="仿宋_GB2312"/>
          <w:sz w:val="32"/>
          <w:szCs w:val="32"/>
        </w:rPr>
        <w:t>125.03</w:t>
      </w:r>
      <w:r w:rsidR="00F26084">
        <w:rPr>
          <w:rFonts w:eastAsia="仿宋_GB2312"/>
          <w:sz w:val="32"/>
          <w:szCs w:val="32"/>
        </w:rPr>
        <w:t>万元、移交公安机关案件（线索）</w:t>
      </w:r>
      <w:r w:rsidR="00F26084">
        <w:rPr>
          <w:rFonts w:eastAsia="仿宋_GB2312"/>
          <w:sz w:val="32"/>
          <w:szCs w:val="32"/>
        </w:rPr>
        <w:t>6</w:t>
      </w:r>
      <w:r w:rsidR="00F26084">
        <w:rPr>
          <w:rFonts w:eastAsia="仿宋_GB2312"/>
          <w:sz w:val="32"/>
          <w:szCs w:val="32"/>
        </w:rPr>
        <w:t>件，药械化类</w:t>
      </w:r>
      <w:r w:rsidR="00FE2A14">
        <w:rPr>
          <w:rFonts w:eastAsia="仿宋_GB2312" w:hint="eastAsia"/>
          <w:sz w:val="32"/>
          <w:szCs w:val="32"/>
        </w:rPr>
        <w:t>投诉</w:t>
      </w:r>
      <w:bookmarkStart w:id="4" w:name="_GoBack"/>
      <w:bookmarkEnd w:id="4"/>
      <w:r w:rsidR="00F26084">
        <w:rPr>
          <w:rFonts w:eastAsia="仿宋_GB2312"/>
          <w:sz w:val="32"/>
          <w:szCs w:val="32"/>
        </w:rPr>
        <w:t>举报受理率</w:t>
      </w:r>
      <w:r w:rsidR="00F26084">
        <w:rPr>
          <w:rFonts w:eastAsia="仿宋_GB2312"/>
          <w:sz w:val="32"/>
          <w:szCs w:val="32"/>
        </w:rPr>
        <w:t>100%</w:t>
      </w:r>
      <w:r w:rsidR="00F26084">
        <w:rPr>
          <w:rFonts w:eastAsia="仿宋_GB2312"/>
          <w:sz w:val="32"/>
          <w:szCs w:val="32"/>
        </w:rPr>
        <w:t>，办结率</w:t>
      </w:r>
      <w:r w:rsidR="00F26084">
        <w:rPr>
          <w:rFonts w:eastAsia="仿宋_GB2312"/>
          <w:sz w:val="32"/>
          <w:szCs w:val="32"/>
        </w:rPr>
        <w:t>100%</w:t>
      </w:r>
      <w:r w:rsidR="00F26084">
        <w:rPr>
          <w:rFonts w:eastAsia="仿宋_GB2312"/>
          <w:sz w:val="32"/>
          <w:szCs w:val="32"/>
        </w:rPr>
        <w:t>。</w:t>
      </w:r>
    </w:p>
    <w:p w:rsidR="00324651" w:rsidRDefault="00E85270" w:rsidP="00324651">
      <w:pPr>
        <w:spacing w:line="326" w:lineRule="auto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2.</w:t>
      </w:r>
      <w:r w:rsidR="00324651" w:rsidRP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监管</w:t>
      </w:r>
      <w:r w:rsidR="00324651" w:rsidRPr="00324651">
        <w:rPr>
          <w:rFonts w:ascii="仿宋_GB2312" w:eastAsia="仿宋_GB2312" w:hAnsi="仿宋_GB2312" w:cs="Times New Roman"/>
          <w:color w:val="000000"/>
          <w:sz w:val="32"/>
          <w:szCs w:val="32"/>
        </w:rPr>
        <w:t>能力培训。</w:t>
      </w:r>
      <w:r w:rsidR="00324651" w:rsidRPr="00D2516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为全面保障公众用药安全,持续提升全市药械化监管人员工作能力和业务素质</w:t>
      </w:r>
      <w:r w:rsid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，</w:t>
      </w:r>
      <w:r w:rsidR="00324651" w:rsidRP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一是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对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市、县（区）药械化监管人员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约50余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人开展药品、医疗器械、化妆品监管、监检法律法规及监管实务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40学时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的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在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线培训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。</w:t>
      </w:r>
      <w:r w:rsid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二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是</w:t>
      </w:r>
      <w:r w:rsidR="00324651" w:rsidRPr="00005C8D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开展</w:t>
      </w:r>
      <w:r w:rsid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16学时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的</w:t>
      </w:r>
      <w:r w:rsidR="00324651" w:rsidRPr="00005C8D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医疗器械不良事件监测相关培训</w:t>
      </w:r>
      <w:r w:rsid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。</w:t>
      </w:r>
      <w:r w:rsidR="00324651" w:rsidRP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三</w:t>
      </w:r>
      <w:r w:rsidR="00324651" w:rsidRPr="00324651">
        <w:rPr>
          <w:rFonts w:ascii="仿宋_GB2312" w:eastAsia="仿宋_GB2312" w:hAnsi="仿宋_GB2312" w:cs="Times New Roman"/>
          <w:color w:val="000000"/>
          <w:sz w:val="32"/>
          <w:szCs w:val="32"/>
        </w:rPr>
        <w:t>是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对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负责药品、化妆品、医疗器械监测人员</w:t>
      </w:r>
      <w:r w:rsid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及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经营人员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约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1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00余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人开展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为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期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1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天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的</w:t>
      </w:r>
      <w:r w:rsid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《药品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零</w:t>
      </w:r>
      <w:r w:rsid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售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经营监督管理办法》《实施细则》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培训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。</w:t>
      </w:r>
      <w:r w:rsidR="00324651" w:rsidRP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四</w:t>
      </w:r>
      <w:r w:rsidR="00324651" w:rsidRPr="00324651">
        <w:rPr>
          <w:rFonts w:ascii="仿宋_GB2312" w:eastAsia="仿宋_GB2312" w:hAnsi="仿宋_GB2312" w:cs="Times New Roman"/>
          <w:color w:val="000000"/>
          <w:sz w:val="32"/>
          <w:szCs w:val="32"/>
        </w:rPr>
        <w:t>是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对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负责药品、化妆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lastRenderedPageBreak/>
        <w:t>品、医疗器械监测人员</w:t>
      </w:r>
      <w:r w:rsid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及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经营人员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约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50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余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人开展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为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期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1</w:t>
      </w:r>
      <w:r w:rsidR="00324651" w:rsidRPr="00E616A9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天</w:t>
      </w:r>
      <w:r w:rsidR="00324651" w:rsidRPr="00E616A9">
        <w:rPr>
          <w:rFonts w:ascii="仿宋_GB2312" w:eastAsia="仿宋_GB2312" w:hAnsi="仿宋_GB2312" w:cs="Times New Roman"/>
          <w:color w:val="000000"/>
          <w:sz w:val="32"/>
          <w:szCs w:val="32"/>
        </w:rPr>
        <w:t>的</w:t>
      </w:r>
      <w:r w:rsidR="00324651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《</w:t>
      </w:r>
      <w:r w:rsidR="00324651">
        <w:rPr>
          <w:rFonts w:ascii="仿宋_GB2312" w:eastAsia="仿宋_GB2312" w:hAnsi="仿宋_GB2312" w:cs="Times New Roman"/>
          <w:color w:val="000000"/>
          <w:sz w:val="32"/>
          <w:szCs w:val="32"/>
        </w:rPr>
        <w:t>攀枝花市民生药事服务站建设与运行规范》培训。</w:t>
      </w:r>
    </w:p>
    <w:p w:rsidR="00525C44" w:rsidRPr="00F26084" w:rsidRDefault="00E85270" w:rsidP="00324651">
      <w:pPr>
        <w:spacing w:line="326" w:lineRule="auto"/>
        <w:ind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3.</w:t>
      </w:r>
      <w:r w:rsidR="00324651" w:rsidRPr="00FB7145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科普</w:t>
      </w:r>
      <w:r w:rsidR="00324651" w:rsidRPr="00FB7145">
        <w:rPr>
          <w:rFonts w:ascii="仿宋_GB2312" w:eastAsia="仿宋_GB2312" w:hAnsi="仿宋_GB2312" w:cs="Times New Roman"/>
          <w:color w:val="000000"/>
          <w:sz w:val="32"/>
          <w:szCs w:val="32"/>
        </w:rPr>
        <w:t>宣传。</w:t>
      </w:r>
      <w:r w:rsidR="00324651" w:rsidRPr="007A51A2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开展医疗器械不良事件监测相关宣传数1次</w:t>
      </w:r>
      <w:r w:rsidR="00324651" w:rsidRPr="007A51A2">
        <w:rPr>
          <w:rFonts w:ascii="仿宋_GB2312" w:eastAsia="仿宋_GB2312" w:hAnsi="仿宋_GB2312" w:cs="Times New Roman"/>
          <w:color w:val="000000"/>
          <w:sz w:val="32"/>
          <w:szCs w:val="32"/>
        </w:rPr>
        <w:t>。</w:t>
      </w:r>
      <w:r w:rsidR="00324651" w:rsidRPr="00BB358B">
        <w:rPr>
          <w:rFonts w:ascii="仿宋_GB2312" w:eastAsia="仿宋_GB2312" w:cs="仿宋_GB2312" w:hint="eastAsia"/>
          <w:kern w:val="0"/>
          <w:sz w:val="32"/>
          <w:szCs w:val="32"/>
        </w:rPr>
        <w:t>完成国家局布置的“两品</w:t>
      </w:r>
      <w:proofErr w:type="gramStart"/>
      <w:r w:rsidR="00324651" w:rsidRPr="00BB358B">
        <w:rPr>
          <w:rFonts w:ascii="仿宋_GB2312" w:eastAsia="仿宋_GB2312" w:cs="仿宋_GB2312" w:hint="eastAsia"/>
          <w:kern w:val="0"/>
          <w:sz w:val="32"/>
          <w:szCs w:val="32"/>
        </w:rPr>
        <w:t>一</w:t>
      </w:r>
      <w:proofErr w:type="gramEnd"/>
      <w:r w:rsidR="00324651" w:rsidRPr="00BB358B">
        <w:rPr>
          <w:rFonts w:ascii="仿宋_GB2312" w:eastAsia="仿宋_GB2312" w:cs="仿宋_GB2312" w:hint="eastAsia"/>
          <w:kern w:val="0"/>
          <w:sz w:val="32"/>
          <w:szCs w:val="32"/>
        </w:rPr>
        <w:t>械”安全宣传周1次</w:t>
      </w:r>
      <w:r w:rsidR="00324651"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 w:rsidR="00324651" w:rsidRPr="00DA02AE">
        <w:rPr>
          <w:rFonts w:eastAsia="仿宋_GB2312" w:hint="eastAsia"/>
          <w:sz w:val="32"/>
          <w:szCs w:val="32"/>
        </w:rPr>
        <w:t xml:space="preserve"> </w:t>
      </w:r>
      <w:r w:rsidR="00324651" w:rsidRPr="009744F3">
        <w:rPr>
          <w:rFonts w:eastAsia="仿宋_GB2312" w:hint="eastAsia"/>
          <w:sz w:val="32"/>
          <w:szCs w:val="32"/>
        </w:rPr>
        <w:t>共开展集中宣传</w:t>
      </w:r>
      <w:r w:rsidR="00324651">
        <w:rPr>
          <w:rFonts w:eastAsia="仿宋_GB2312" w:hint="eastAsia"/>
          <w:sz w:val="32"/>
          <w:szCs w:val="32"/>
        </w:rPr>
        <w:t>10</w:t>
      </w:r>
      <w:r w:rsidR="00324651" w:rsidRPr="009744F3">
        <w:rPr>
          <w:rFonts w:eastAsia="仿宋_GB2312" w:hint="eastAsia"/>
          <w:sz w:val="32"/>
          <w:szCs w:val="32"/>
        </w:rPr>
        <w:t>场次，发放科普宣传资料</w:t>
      </w:r>
      <w:r w:rsidR="00324651" w:rsidRPr="009744F3">
        <w:rPr>
          <w:rFonts w:eastAsia="仿宋_GB2312" w:hint="eastAsia"/>
          <w:sz w:val="32"/>
          <w:szCs w:val="32"/>
        </w:rPr>
        <w:t>9600</w:t>
      </w:r>
      <w:r w:rsidR="00324651" w:rsidRPr="009744F3">
        <w:rPr>
          <w:rFonts w:eastAsia="仿宋_GB2312" w:hint="eastAsia"/>
          <w:sz w:val="32"/>
          <w:szCs w:val="32"/>
        </w:rPr>
        <w:t>余份，宣传手袋、扇子等</w:t>
      </w:r>
      <w:r w:rsidR="00324651" w:rsidRPr="009744F3">
        <w:rPr>
          <w:rFonts w:eastAsia="仿宋_GB2312" w:hint="eastAsia"/>
          <w:sz w:val="32"/>
          <w:szCs w:val="32"/>
        </w:rPr>
        <w:t>1500</w:t>
      </w:r>
      <w:r w:rsidR="00324651" w:rsidRPr="009744F3">
        <w:rPr>
          <w:rFonts w:eastAsia="仿宋_GB2312" w:hint="eastAsia"/>
          <w:sz w:val="32"/>
          <w:szCs w:val="32"/>
        </w:rPr>
        <w:t>个，拍摄并展播科普视频</w:t>
      </w:r>
      <w:r w:rsidR="00324651" w:rsidRPr="009744F3">
        <w:rPr>
          <w:rFonts w:eastAsia="仿宋_GB2312" w:hint="eastAsia"/>
          <w:sz w:val="32"/>
          <w:szCs w:val="32"/>
        </w:rPr>
        <w:t>5</w:t>
      </w:r>
      <w:r w:rsidR="00324651" w:rsidRPr="009744F3">
        <w:rPr>
          <w:rFonts w:eastAsia="仿宋_GB2312" w:hint="eastAsia"/>
          <w:sz w:val="32"/>
          <w:szCs w:val="32"/>
        </w:rPr>
        <w:t>条，通过各类平台发布宣传信息</w:t>
      </w:r>
      <w:r w:rsidR="00324651" w:rsidRPr="009744F3">
        <w:rPr>
          <w:rFonts w:eastAsia="仿宋_GB2312" w:hint="eastAsia"/>
          <w:sz w:val="32"/>
          <w:szCs w:val="32"/>
        </w:rPr>
        <w:t>35</w:t>
      </w:r>
      <w:r w:rsidR="00324651" w:rsidRPr="009744F3">
        <w:rPr>
          <w:rFonts w:eastAsia="仿宋_GB2312" w:hint="eastAsia"/>
          <w:sz w:val="32"/>
          <w:szCs w:val="32"/>
        </w:rPr>
        <w:t>条，展出展板</w:t>
      </w:r>
      <w:r w:rsidR="00324651" w:rsidRPr="009744F3">
        <w:rPr>
          <w:rFonts w:eastAsia="仿宋_GB2312" w:hint="eastAsia"/>
          <w:sz w:val="32"/>
          <w:szCs w:val="32"/>
        </w:rPr>
        <w:t xml:space="preserve"> 16 </w:t>
      </w:r>
      <w:r w:rsidR="00324651" w:rsidRPr="009744F3">
        <w:rPr>
          <w:rFonts w:eastAsia="仿宋_GB2312" w:hint="eastAsia"/>
          <w:sz w:val="32"/>
          <w:szCs w:val="32"/>
        </w:rPr>
        <w:t>块，接受群众咨询、义诊服务</w:t>
      </w:r>
      <w:r w:rsidR="00324651" w:rsidRPr="009744F3">
        <w:rPr>
          <w:rFonts w:eastAsia="仿宋_GB2312" w:hint="eastAsia"/>
          <w:sz w:val="32"/>
          <w:szCs w:val="32"/>
        </w:rPr>
        <w:t>960</w:t>
      </w:r>
      <w:r w:rsidR="00324651" w:rsidRPr="009744F3">
        <w:rPr>
          <w:rFonts w:eastAsia="仿宋_GB2312" w:hint="eastAsia"/>
          <w:sz w:val="32"/>
          <w:szCs w:val="32"/>
        </w:rPr>
        <w:t>余人次，有效营造“药品安全良法护航”的氛围，凝聚共筑药品安全的社会共识，提升群众安全使用药械化产品的意识，受到群众的一致好评。</w:t>
      </w:r>
    </w:p>
    <w:p w:rsidR="008E4A83" w:rsidRDefault="008E4A83" w:rsidP="002819D1">
      <w:pPr>
        <w:adjustRightInd w:val="0"/>
        <w:spacing w:line="326" w:lineRule="auto"/>
        <w:ind w:firstLineChars="200" w:firstLine="624"/>
        <w:rPr>
          <w:rFonts w:ascii="Times New Roman" w:eastAsia="楷体_GB2312" w:hAnsi="Times New Roman" w:cs="Times New Roman"/>
          <w:spacing w:val="-4"/>
          <w:sz w:val="32"/>
          <w:szCs w:val="32"/>
        </w:rPr>
      </w:pPr>
      <w:r>
        <w:rPr>
          <w:rFonts w:ascii="Times New Roman" w:eastAsia="楷体_GB2312" w:hAnsi="Times New Roman" w:cs="Times New Roman"/>
          <w:spacing w:val="-4"/>
          <w:sz w:val="32"/>
          <w:szCs w:val="32"/>
        </w:rPr>
        <w:t>（</w:t>
      </w:r>
      <w:r w:rsidR="00FB7145">
        <w:rPr>
          <w:rFonts w:ascii="Times New Roman" w:eastAsia="楷体_GB2312" w:hAnsi="Times New Roman" w:cs="Times New Roman" w:hint="eastAsia"/>
          <w:spacing w:val="-4"/>
          <w:sz w:val="32"/>
          <w:szCs w:val="32"/>
        </w:rPr>
        <w:t>四</w:t>
      </w:r>
      <w:r>
        <w:rPr>
          <w:rFonts w:ascii="Times New Roman" w:eastAsia="楷体_GB2312" w:hAnsi="Times New Roman" w:cs="Times New Roman"/>
          <w:spacing w:val="-4"/>
          <w:sz w:val="32"/>
          <w:szCs w:val="32"/>
        </w:rPr>
        <w:t>）绩效</w:t>
      </w:r>
      <w:r w:rsidR="00FB7145">
        <w:rPr>
          <w:rFonts w:ascii="Times New Roman" w:eastAsia="楷体_GB2312" w:hAnsi="Times New Roman" w:cs="Times New Roman" w:hint="eastAsia"/>
          <w:spacing w:val="-4"/>
          <w:sz w:val="32"/>
          <w:szCs w:val="32"/>
        </w:rPr>
        <w:t>指标</w:t>
      </w:r>
      <w:r>
        <w:rPr>
          <w:rFonts w:ascii="Times New Roman" w:eastAsia="楷体_GB2312" w:hAnsi="Times New Roman" w:cs="Times New Roman"/>
          <w:spacing w:val="-4"/>
          <w:sz w:val="32"/>
          <w:szCs w:val="32"/>
        </w:rPr>
        <w:t>完成情况分析</w:t>
      </w:r>
    </w:p>
    <w:p w:rsidR="008E4A83" w:rsidRDefault="008E4A83" w:rsidP="002819D1">
      <w:pPr>
        <w:adjustRightInd w:val="0"/>
        <w:spacing w:line="326" w:lineRule="auto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1.</w:t>
      </w:r>
      <w:r w:rsidR="00D73A4A">
        <w:rPr>
          <w:rFonts w:ascii="Times New Roman" w:eastAsia="仿宋_GB2312" w:hAnsi="Times New Roman" w:cs="Times New Roman"/>
          <w:spacing w:val="-4"/>
          <w:sz w:val="32"/>
          <w:szCs w:val="32"/>
        </w:rPr>
        <w:t>产出指标完成情况分析</w:t>
      </w:r>
    </w:p>
    <w:p w:rsidR="008E4A83" w:rsidRDefault="008E4A83" w:rsidP="002819D1">
      <w:pPr>
        <w:adjustRightInd w:val="0"/>
        <w:spacing w:line="326" w:lineRule="auto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1</w:t>
      </w:r>
      <w:r w:rsidR="00D73A4A">
        <w:rPr>
          <w:rFonts w:ascii="Times New Roman" w:eastAsia="仿宋_GB2312" w:hAnsi="Times New Roman" w:cs="Times New Roman"/>
          <w:spacing w:val="-4"/>
          <w:sz w:val="32"/>
          <w:szCs w:val="32"/>
        </w:rPr>
        <w:t>）数量指标</w:t>
      </w:r>
    </w:p>
    <w:p w:rsidR="00FB7145" w:rsidRDefault="00FB7145" w:rsidP="0072781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1714</w:t>
      </w:r>
      <w:r>
        <w:rPr>
          <w:rFonts w:eastAsia="仿宋_GB2312" w:hint="eastAsia"/>
          <w:sz w:val="32"/>
          <w:szCs w:val="32"/>
        </w:rPr>
        <w:t>家</w:t>
      </w:r>
      <w:r>
        <w:rPr>
          <w:rFonts w:eastAsia="仿宋_GB2312"/>
          <w:sz w:val="32"/>
          <w:szCs w:val="32"/>
        </w:rPr>
        <w:t>药品监管企业、</w:t>
      </w:r>
      <w:r>
        <w:rPr>
          <w:rFonts w:eastAsia="仿宋_GB2312" w:hint="eastAsia"/>
          <w:sz w:val="32"/>
          <w:szCs w:val="32"/>
        </w:rPr>
        <w:t>1238</w:t>
      </w:r>
      <w:r>
        <w:rPr>
          <w:rFonts w:eastAsia="仿宋_GB2312" w:hint="eastAsia"/>
          <w:sz w:val="32"/>
          <w:szCs w:val="32"/>
        </w:rPr>
        <w:t>家</w:t>
      </w:r>
      <w:r>
        <w:rPr>
          <w:rFonts w:eastAsia="仿宋_GB2312"/>
          <w:sz w:val="32"/>
          <w:szCs w:val="32"/>
        </w:rPr>
        <w:t>化妆品监管企业、</w:t>
      </w:r>
      <w:r>
        <w:rPr>
          <w:rFonts w:eastAsia="仿宋_GB2312" w:hint="eastAsia"/>
          <w:sz w:val="32"/>
          <w:szCs w:val="32"/>
        </w:rPr>
        <w:t>1670</w:t>
      </w:r>
      <w:r>
        <w:rPr>
          <w:rFonts w:eastAsia="仿宋_GB2312" w:hint="eastAsia"/>
          <w:sz w:val="32"/>
          <w:szCs w:val="32"/>
        </w:rPr>
        <w:t>家</w:t>
      </w:r>
      <w:r>
        <w:rPr>
          <w:rFonts w:eastAsia="仿宋_GB2312"/>
          <w:sz w:val="32"/>
          <w:szCs w:val="32"/>
        </w:rPr>
        <w:t>医疗器械监管企业</w:t>
      </w:r>
      <w:r>
        <w:rPr>
          <w:rFonts w:eastAsia="仿宋_GB2312" w:hint="eastAsia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监督检查。</w:t>
      </w:r>
    </w:p>
    <w:p w:rsidR="002B3F6E" w:rsidRPr="00FB7145" w:rsidRDefault="00870D61" w:rsidP="00FB714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C6927">
        <w:rPr>
          <w:rFonts w:eastAsia="仿宋_GB2312" w:hint="eastAsia"/>
          <w:sz w:val="32"/>
          <w:szCs w:val="32"/>
        </w:rPr>
        <w:t>202</w:t>
      </w:r>
      <w:r w:rsidR="004F4EE8" w:rsidRPr="008C6927">
        <w:rPr>
          <w:rFonts w:eastAsia="仿宋_GB2312"/>
          <w:sz w:val="32"/>
          <w:szCs w:val="32"/>
        </w:rPr>
        <w:t>4</w:t>
      </w:r>
      <w:r w:rsidRPr="008C6927">
        <w:rPr>
          <w:rFonts w:eastAsia="仿宋_GB2312" w:hint="eastAsia"/>
          <w:sz w:val="32"/>
          <w:szCs w:val="32"/>
        </w:rPr>
        <w:t>年度共上报药品不良反应监测报告</w:t>
      </w:r>
      <w:r w:rsidR="0038776C" w:rsidRPr="008C6927">
        <w:rPr>
          <w:rFonts w:eastAsia="仿宋_GB2312"/>
          <w:sz w:val="32"/>
          <w:szCs w:val="32"/>
        </w:rPr>
        <w:t>2</w:t>
      </w:r>
      <w:r w:rsidR="00A11A28" w:rsidRPr="008C6927">
        <w:rPr>
          <w:rFonts w:eastAsia="仿宋_GB2312"/>
          <w:sz w:val="32"/>
          <w:szCs w:val="32"/>
        </w:rPr>
        <w:t>100</w:t>
      </w:r>
      <w:r w:rsidRPr="008C6927">
        <w:rPr>
          <w:rFonts w:eastAsia="仿宋_GB2312" w:hint="eastAsia"/>
          <w:sz w:val="32"/>
          <w:szCs w:val="32"/>
        </w:rPr>
        <w:t>份，每百万人口报告数</w:t>
      </w:r>
      <w:r w:rsidR="00A11A28" w:rsidRPr="008C6927">
        <w:rPr>
          <w:rFonts w:eastAsia="仿宋_GB2312"/>
          <w:sz w:val="32"/>
          <w:szCs w:val="32"/>
        </w:rPr>
        <w:t>1727</w:t>
      </w:r>
      <w:r w:rsidRPr="008C6927">
        <w:rPr>
          <w:rFonts w:eastAsia="仿宋_GB2312" w:hint="eastAsia"/>
          <w:sz w:val="32"/>
          <w:szCs w:val="32"/>
        </w:rPr>
        <w:t>份；上报化妆品不良反应监测报告</w:t>
      </w:r>
      <w:r w:rsidR="00A11A28" w:rsidRPr="008C6927">
        <w:rPr>
          <w:rFonts w:eastAsia="仿宋_GB2312"/>
          <w:sz w:val="32"/>
          <w:szCs w:val="32"/>
        </w:rPr>
        <w:t>456</w:t>
      </w:r>
      <w:r w:rsidRPr="008C6927">
        <w:rPr>
          <w:rFonts w:eastAsia="仿宋_GB2312" w:hint="eastAsia"/>
          <w:sz w:val="32"/>
          <w:szCs w:val="32"/>
        </w:rPr>
        <w:t>份，每百万人口报告数</w:t>
      </w:r>
      <w:r w:rsidR="00A11A28" w:rsidRPr="008C6927">
        <w:rPr>
          <w:rFonts w:eastAsia="仿宋_GB2312"/>
          <w:sz w:val="32"/>
          <w:szCs w:val="32"/>
        </w:rPr>
        <w:t>375</w:t>
      </w:r>
      <w:r w:rsidRPr="008C6927">
        <w:rPr>
          <w:rFonts w:eastAsia="仿宋_GB2312" w:hint="eastAsia"/>
          <w:sz w:val="32"/>
          <w:szCs w:val="32"/>
        </w:rPr>
        <w:t>份；上报医疗器械不良反应监测报告</w:t>
      </w:r>
      <w:r w:rsidR="00A11A28" w:rsidRPr="008C6927">
        <w:rPr>
          <w:rFonts w:eastAsia="仿宋_GB2312"/>
          <w:sz w:val="32"/>
          <w:szCs w:val="32"/>
        </w:rPr>
        <w:t>967</w:t>
      </w:r>
      <w:r w:rsidRPr="008C6927">
        <w:rPr>
          <w:rFonts w:eastAsia="仿宋_GB2312" w:hint="eastAsia"/>
          <w:sz w:val="32"/>
          <w:szCs w:val="32"/>
        </w:rPr>
        <w:t>份，每百万人口报告数</w:t>
      </w:r>
      <w:r w:rsidR="00A11A28" w:rsidRPr="008C6927">
        <w:rPr>
          <w:rFonts w:eastAsia="仿宋_GB2312"/>
          <w:sz w:val="32"/>
          <w:szCs w:val="32"/>
        </w:rPr>
        <w:t>798</w:t>
      </w:r>
      <w:r w:rsidR="002B2F06" w:rsidRPr="008C6927">
        <w:rPr>
          <w:rFonts w:eastAsia="仿宋_GB2312" w:hint="eastAsia"/>
          <w:sz w:val="32"/>
          <w:szCs w:val="32"/>
        </w:rPr>
        <w:t>份。</w:t>
      </w:r>
      <w:r w:rsidRPr="008C6927">
        <w:rPr>
          <w:rFonts w:eastAsia="仿宋_GB2312" w:hint="eastAsia"/>
          <w:sz w:val="32"/>
          <w:szCs w:val="32"/>
        </w:rPr>
        <w:t>上报药物滥用监测报告</w:t>
      </w:r>
      <w:r w:rsidR="000D5A2A" w:rsidRPr="008C6927">
        <w:rPr>
          <w:rFonts w:eastAsia="仿宋_GB2312"/>
          <w:sz w:val="32"/>
          <w:szCs w:val="32"/>
        </w:rPr>
        <w:t>5</w:t>
      </w:r>
      <w:r w:rsidR="00FB7145">
        <w:rPr>
          <w:rFonts w:eastAsia="仿宋_GB2312"/>
          <w:sz w:val="32"/>
          <w:szCs w:val="32"/>
        </w:rPr>
        <w:t>26</w:t>
      </w:r>
      <w:r w:rsidRPr="008C6927">
        <w:rPr>
          <w:rFonts w:eastAsia="仿宋_GB2312" w:hint="eastAsia"/>
          <w:sz w:val="32"/>
          <w:szCs w:val="32"/>
        </w:rPr>
        <w:t>份</w:t>
      </w:r>
      <w:r w:rsidR="002B2F06" w:rsidRPr="008C6927">
        <w:rPr>
          <w:rFonts w:eastAsia="仿宋_GB2312" w:hint="eastAsia"/>
          <w:sz w:val="32"/>
          <w:szCs w:val="32"/>
        </w:rPr>
        <w:t>。</w:t>
      </w:r>
    </w:p>
    <w:p w:rsidR="00F20BD7" w:rsidRDefault="00C73F5A" w:rsidP="002B3F6E">
      <w:pPr>
        <w:autoSpaceDN w:val="0"/>
        <w:spacing w:line="326" w:lineRule="auto"/>
        <w:ind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委托</w:t>
      </w:r>
      <w:r w:rsidR="007910B3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市</w:t>
      </w:r>
      <w:r w:rsidR="007910B3">
        <w:rPr>
          <w:rFonts w:ascii="仿宋_GB2312" w:eastAsia="仿宋_GB2312" w:hAnsi="仿宋_GB2312" w:cs="Times New Roman"/>
          <w:color w:val="000000"/>
          <w:sz w:val="32"/>
          <w:szCs w:val="32"/>
        </w:rPr>
        <w:t>统计局</w:t>
      </w:r>
      <w:r w:rsidR="00F20BD7">
        <w:rPr>
          <w:rFonts w:ascii="仿宋_GB2312" w:eastAsia="仿宋_GB2312" w:hAnsi="仿宋_GB2312" w:cs="Times New Roman"/>
          <w:color w:val="000000"/>
          <w:sz w:val="32"/>
          <w:szCs w:val="32"/>
        </w:rPr>
        <w:t>开展攀枝花市药品安全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满意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度</w:t>
      </w:r>
      <w:r w:rsidR="00F20BD7">
        <w:rPr>
          <w:rFonts w:ascii="仿宋_GB2312" w:eastAsia="仿宋_GB2312" w:hAnsi="仿宋_GB2312" w:cs="Times New Roman"/>
          <w:color w:val="000000"/>
          <w:sz w:val="32"/>
          <w:szCs w:val="32"/>
        </w:rPr>
        <w:t>调查</w:t>
      </w:r>
      <w:r w:rsidR="004D1BBE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，</w:t>
      </w:r>
      <w:r w:rsidR="000C7A82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全市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药品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安全满意度</w:t>
      </w:r>
      <w:r w:rsidR="00705792">
        <w:rPr>
          <w:rFonts w:ascii="仿宋_GB2312" w:eastAsia="仿宋_GB2312" w:hAnsi="仿宋_GB2312" w:cs="Times New Roman"/>
          <w:color w:val="000000"/>
          <w:sz w:val="32"/>
          <w:szCs w:val="32"/>
        </w:rPr>
        <w:t>79.37</w:t>
      </w:r>
      <w:r w:rsidR="000C7A82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分</w:t>
      </w:r>
      <w:r w:rsidR="000C7A82">
        <w:rPr>
          <w:rFonts w:ascii="仿宋_GB2312" w:eastAsia="仿宋_GB2312" w:hAnsi="仿宋_GB2312" w:cs="Times New Roman"/>
          <w:color w:val="000000"/>
          <w:sz w:val="32"/>
          <w:szCs w:val="32"/>
        </w:rPr>
        <w:t>，其中：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米易</w:t>
      </w:r>
      <w:r w:rsidR="00705792">
        <w:rPr>
          <w:rFonts w:ascii="仿宋_GB2312" w:eastAsia="仿宋_GB2312" w:hAnsi="仿宋_GB2312" w:cs="Times New Roman"/>
          <w:color w:val="000000"/>
          <w:sz w:val="32"/>
          <w:szCs w:val="32"/>
        </w:rPr>
        <w:t>81.55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、盐边</w:t>
      </w:r>
      <w:r w:rsidR="00705792">
        <w:rPr>
          <w:rFonts w:ascii="仿宋_GB2312" w:eastAsia="仿宋_GB2312" w:hAnsi="仿宋_GB2312" w:cs="Times New Roman"/>
          <w:color w:val="000000"/>
          <w:sz w:val="32"/>
          <w:szCs w:val="32"/>
        </w:rPr>
        <w:t>80.15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分、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仁和</w:t>
      </w:r>
      <w:r w:rsidR="00705792">
        <w:rPr>
          <w:rFonts w:ascii="仿宋_GB2312" w:eastAsia="仿宋_GB2312" w:hAnsi="仿宋_GB2312" w:cs="Times New Roman"/>
          <w:color w:val="000000"/>
          <w:sz w:val="32"/>
          <w:szCs w:val="32"/>
        </w:rPr>
        <w:lastRenderedPageBreak/>
        <w:t>77.86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、西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区</w:t>
      </w:r>
      <w:r w:rsidR="00705792">
        <w:rPr>
          <w:rFonts w:ascii="仿宋_GB2312" w:eastAsia="仿宋_GB2312" w:hAnsi="仿宋_GB2312" w:cs="Times New Roman"/>
          <w:color w:val="000000"/>
          <w:sz w:val="32"/>
          <w:szCs w:val="32"/>
        </w:rPr>
        <w:t>78.23</w:t>
      </w:r>
      <w:r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、</w:t>
      </w:r>
      <w:r w:rsidR="000C7A82">
        <w:rPr>
          <w:rFonts w:ascii="仿宋_GB2312" w:eastAsia="仿宋_GB2312" w:hAnsi="仿宋_GB2312" w:cs="Times New Roman"/>
          <w:color w:val="000000"/>
          <w:sz w:val="32"/>
          <w:szCs w:val="32"/>
        </w:rPr>
        <w:t>东区</w:t>
      </w:r>
      <w:r w:rsidR="00705792">
        <w:rPr>
          <w:rFonts w:ascii="仿宋_GB2312" w:eastAsia="仿宋_GB2312" w:hAnsi="仿宋_GB2312" w:cs="Times New Roman"/>
          <w:color w:val="000000"/>
          <w:sz w:val="32"/>
          <w:szCs w:val="32"/>
        </w:rPr>
        <w:t>78.89</w:t>
      </w:r>
      <w:r w:rsidR="000C7A82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分</w:t>
      </w:r>
      <w:r w:rsidR="000C7A82">
        <w:rPr>
          <w:rFonts w:ascii="仿宋_GB2312" w:eastAsia="仿宋_GB2312" w:hAnsi="仿宋_GB2312" w:cs="Times New Roman"/>
          <w:color w:val="000000"/>
          <w:sz w:val="32"/>
          <w:szCs w:val="32"/>
        </w:rPr>
        <w:t>。</w:t>
      </w:r>
    </w:p>
    <w:p w:rsidR="008E4A83" w:rsidRDefault="008E4A83" w:rsidP="003A3FBC">
      <w:pPr>
        <w:pStyle w:val="2"/>
        <w:tabs>
          <w:tab w:val="left" w:pos="312"/>
        </w:tabs>
        <w:spacing w:line="580" w:lineRule="exact"/>
        <w:ind w:rightChars="-100" w:right="-210" w:firstLine="624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（</w:t>
      </w:r>
      <w:r>
        <w:rPr>
          <w:rFonts w:eastAsia="仿宋_GB2312"/>
          <w:spacing w:val="-4"/>
          <w:sz w:val="32"/>
          <w:szCs w:val="32"/>
        </w:rPr>
        <w:t>2</w:t>
      </w:r>
      <w:r>
        <w:rPr>
          <w:rFonts w:eastAsia="仿宋_GB2312"/>
          <w:spacing w:val="-4"/>
          <w:sz w:val="32"/>
          <w:szCs w:val="32"/>
        </w:rPr>
        <w:t>）质量指标。</w:t>
      </w:r>
      <w:r w:rsidR="00234858" w:rsidRPr="00234858">
        <w:rPr>
          <w:rFonts w:ascii="仿宋_GB2312" w:eastAsia="仿宋_GB2312" w:hAnsi="等线" w:cs="宋体" w:hint="eastAsia"/>
          <w:kern w:val="0"/>
          <w:sz w:val="32"/>
          <w:szCs w:val="32"/>
        </w:rPr>
        <w:t>药品监管行政事业人员培训覆盖率</w:t>
      </w:r>
      <w:r w:rsidR="00234858">
        <w:rPr>
          <w:rFonts w:ascii="仿宋_GB2312" w:eastAsia="仿宋_GB2312" w:hAnsi="等线" w:cs="宋体" w:hint="eastAsia"/>
          <w:kern w:val="0"/>
          <w:sz w:val="32"/>
          <w:szCs w:val="32"/>
        </w:rPr>
        <w:t>100</w:t>
      </w:r>
      <w:r w:rsidR="00234858">
        <w:rPr>
          <w:rFonts w:ascii="仿宋_GB2312" w:eastAsia="仿宋_GB2312" w:hAnsi="等线" w:cs="宋体"/>
          <w:kern w:val="0"/>
          <w:sz w:val="32"/>
          <w:szCs w:val="32"/>
        </w:rPr>
        <w:t>%完成</w:t>
      </w:r>
      <w:r w:rsidR="00234858">
        <w:rPr>
          <w:rFonts w:ascii="仿宋_GB2312" w:eastAsia="仿宋_GB2312" w:hAnsi="等线" w:cs="宋体" w:hint="eastAsia"/>
          <w:kern w:val="0"/>
          <w:sz w:val="32"/>
          <w:szCs w:val="32"/>
        </w:rPr>
        <w:t>；</w:t>
      </w:r>
      <w:r w:rsidR="00234858" w:rsidRPr="00234858">
        <w:rPr>
          <w:rFonts w:ascii="仿宋_GB2312" w:eastAsia="仿宋_GB2312" w:hAnsi="等线" w:cs="宋体" w:hint="eastAsia"/>
          <w:kern w:val="0"/>
          <w:sz w:val="32"/>
          <w:szCs w:val="32"/>
        </w:rPr>
        <w:t>药品企业监管工作任务完成率</w:t>
      </w:r>
      <w:r w:rsidR="00234858">
        <w:rPr>
          <w:rFonts w:ascii="仿宋_GB2312" w:eastAsia="仿宋_GB2312" w:hAnsi="等线" w:cs="宋体" w:hint="eastAsia"/>
          <w:kern w:val="0"/>
          <w:sz w:val="32"/>
          <w:szCs w:val="32"/>
        </w:rPr>
        <w:t>100</w:t>
      </w:r>
      <w:r w:rsidR="00234858">
        <w:rPr>
          <w:rFonts w:ascii="仿宋_GB2312" w:eastAsia="仿宋_GB2312" w:hAnsi="等线" w:cs="宋体"/>
          <w:kern w:val="0"/>
          <w:sz w:val="32"/>
          <w:szCs w:val="32"/>
        </w:rPr>
        <w:t>%</w:t>
      </w:r>
      <w:r w:rsidR="00234858">
        <w:rPr>
          <w:rFonts w:ascii="仿宋_GB2312" w:eastAsia="仿宋_GB2312" w:hAnsi="等线" w:cs="宋体" w:hint="eastAsia"/>
          <w:kern w:val="0"/>
          <w:sz w:val="32"/>
          <w:szCs w:val="32"/>
        </w:rPr>
        <w:t>；</w:t>
      </w:r>
      <w:r w:rsidR="00234858" w:rsidRPr="00234858">
        <w:rPr>
          <w:rFonts w:ascii="仿宋_GB2312" w:eastAsia="仿宋_GB2312" w:hAnsi="等线" w:cs="宋体" w:hint="eastAsia"/>
          <w:kern w:val="0"/>
          <w:sz w:val="32"/>
          <w:szCs w:val="32"/>
        </w:rPr>
        <w:t>医疗器械企业监管工作任务完成率</w:t>
      </w:r>
      <w:r w:rsidR="00654397">
        <w:rPr>
          <w:rFonts w:ascii="仿宋_GB2312" w:eastAsia="仿宋_GB2312" w:hAnsi="等线" w:cs="宋体" w:hint="eastAsia"/>
          <w:kern w:val="0"/>
          <w:sz w:val="32"/>
          <w:szCs w:val="32"/>
        </w:rPr>
        <w:t>100%</w:t>
      </w:r>
      <w:r w:rsidR="00234858">
        <w:rPr>
          <w:rFonts w:ascii="仿宋_GB2312" w:eastAsia="仿宋_GB2312" w:hAnsi="等线" w:cs="宋体" w:hint="eastAsia"/>
          <w:kern w:val="0"/>
          <w:sz w:val="32"/>
          <w:szCs w:val="32"/>
        </w:rPr>
        <w:t>完成；</w:t>
      </w:r>
      <w:r w:rsidR="00234858" w:rsidRPr="00234858">
        <w:rPr>
          <w:rFonts w:ascii="仿宋_GB2312" w:eastAsia="仿宋_GB2312" w:hAnsi="等线" w:cs="宋体" w:hint="eastAsia"/>
          <w:kern w:val="0"/>
          <w:sz w:val="32"/>
          <w:szCs w:val="32"/>
        </w:rPr>
        <w:t>化妆品企业监管工作任务完成率</w:t>
      </w:r>
      <w:r w:rsidR="00654397">
        <w:rPr>
          <w:rFonts w:ascii="仿宋_GB2312" w:eastAsia="仿宋_GB2312" w:hAnsi="等线" w:cs="宋体" w:hint="eastAsia"/>
          <w:kern w:val="0"/>
          <w:sz w:val="32"/>
          <w:szCs w:val="32"/>
        </w:rPr>
        <w:t>100%</w:t>
      </w:r>
      <w:r w:rsidR="00234858">
        <w:rPr>
          <w:rFonts w:ascii="仿宋_GB2312" w:eastAsia="仿宋_GB2312" w:hAnsi="等线" w:cs="宋体" w:hint="eastAsia"/>
          <w:kern w:val="0"/>
          <w:sz w:val="32"/>
          <w:szCs w:val="32"/>
        </w:rPr>
        <w:t>完成</w:t>
      </w:r>
      <w:r w:rsidR="00654397">
        <w:rPr>
          <w:rFonts w:ascii="仿宋_GB2312" w:eastAsia="仿宋_GB2312" w:hAnsi="等线" w:cs="宋体" w:hint="eastAsia"/>
          <w:kern w:val="0"/>
          <w:sz w:val="32"/>
          <w:szCs w:val="32"/>
        </w:rPr>
        <w:t>。</w:t>
      </w:r>
    </w:p>
    <w:p w:rsidR="008E4A83" w:rsidRDefault="008E4A83" w:rsidP="002819D1">
      <w:pPr>
        <w:adjustRightInd w:val="0"/>
        <w:spacing w:line="326" w:lineRule="auto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）时效指标。</w:t>
      </w:r>
      <w:r w:rsidR="00654397"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="00495E5D">
        <w:rPr>
          <w:rFonts w:ascii="仿宋_GB2312" w:eastAsia="仿宋_GB2312" w:hAnsi="Times New Roman" w:cs="Times New Roman" w:hint="eastAsia"/>
          <w:sz w:val="32"/>
          <w:szCs w:val="32"/>
        </w:rPr>
        <w:t>项</w:t>
      </w:r>
      <w:r w:rsidR="00860C29">
        <w:rPr>
          <w:rFonts w:ascii="仿宋_GB2312" w:eastAsia="仿宋_GB2312" w:hAnsi="Times New Roman" w:cs="Times New Roman" w:hint="eastAsia"/>
          <w:sz w:val="32"/>
          <w:szCs w:val="32"/>
        </w:rPr>
        <w:t>绩效目标</w:t>
      </w:r>
      <w:r w:rsidR="00860C29">
        <w:rPr>
          <w:rFonts w:ascii="仿宋_GB2312" w:eastAsia="仿宋_GB2312" w:hAnsi="Times New Roman" w:cs="Times New Roman"/>
          <w:sz w:val="32"/>
          <w:szCs w:val="32"/>
        </w:rPr>
        <w:t>已</w:t>
      </w:r>
      <w:r w:rsidR="00654397">
        <w:rPr>
          <w:rFonts w:ascii="仿宋_GB2312" w:eastAsia="仿宋_GB2312" w:hAnsi="Times New Roman" w:cs="Times New Roman" w:hint="eastAsia"/>
          <w:sz w:val="32"/>
          <w:szCs w:val="32"/>
        </w:rPr>
        <w:t>在202</w:t>
      </w:r>
      <w:r w:rsidR="007A51A2">
        <w:rPr>
          <w:rFonts w:ascii="仿宋_GB2312" w:eastAsia="仿宋_GB2312" w:hAnsi="Times New Roman" w:cs="Times New Roman"/>
          <w:sz w:val="32"/>
          <w:szCs w:val="32"/>
        </w:rPr>
        <w:t>4</w:t>
      </w:r>
      <w:r w:rsidR="00654397">
        <w:rPr>
          <w:rFonts w:ascii="仿宋_GB2312" w:eastAsia="仿宋_GB2312" w:hAnsi="Times New Roman" w:cs="Times New Roman" w:hint="eastAsia"/>
          <w:sz w:val="32"/>
          <w:szCs w:val="32"/>
        </w:rPr>
        <w:t>年底</w:t>
      </w:r>
      <w:r w:rsidR="00860C29">
        <w:rPr>
          <w:rFonts w:ascii="仿宋_GB2312" w:eastAsia="仿宋_GB2312" w:hAnsi="Times New Roman" w:cs="Times New Roman" w:hint="eastAsia"/>
          <w:sz w:val="32"/>
          <w:szCs w:val="32"/>
        </w:rPr>
        <w:t>前</w:t>
      </w:r>
      <w:r w:rsidR="00654397">
        <w:rPr>
          <w:rFonts w:ascii="仿宋_GB2312" w:eastAsia="仿宋_GB2312" w:hAnsi="Times New Roman" w:cs="Times New Roman" w:hint="eastAsia"/>
          <w:sz w:val="32"/>
          <w:szCs w:val="32"/>
        </w:rPr>
        <w:t>全部按时完成。</w:t>
      </w:r>
    </w:p>
    <w:p w:rsidR="008E4A83" w:rsidRPr="00D61652" w:rsidRDefault="008E4A83" w:rsidP="002819D1">
      <w:pPr>
        <w:spacing w:line="326" w:lineRule="auto"/>
        <w:ind w:firstLineChars="200" w:firstLine="624"/>
        <w:outlineLvl w:val="0"/>
        <w:rPr>
          <w:rFonts w:ascii="仿宋_GB2312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）成本指标。</w:t>
      </w:r>
      <w:r w:rsidR="007A51A2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培训</w:t>
      </w:r>
      <w:r w:rsidR="0065439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支出控制在</w:t>
      </w:r>
      <w:r w:rsidR="007A51A2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4</w:t>
      </w:r>
      <w:r w:rsidR="007A51A2">
        <w:rPr>
          <w:rFonts w:ascii="仿宋_GB2312" w:eastAsia="仿宋_GB2312" w:cs="仿宋_GB2312"/>
          <w:color w:val="000000"/>
          <w:kern w:val="0"/>
          <w:sz w:val="32"/>
          <w:szCs w:val="32"/>
        </w:rPr>
        <w:t>00</w:t>
      </w:r>
      <w:r w:rsidR="0065439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元/人、天。</w:t>
      </w:r>
    </w:p>
    <w:p w:rsidR="008E4A83" w:rsidRDefault="008E4A83" w:rsidP="002819D1">
      <w:pPr>
        <w:adjustRightInd w:val="0"/>
        <w:spacing w:line="326" w:lineRule="auto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2.</w:t>
      </w:r>
      <w:r w:rsidR="00D73A4A">
        <w:rPr>
          <w:rFonts w:ascii="Times New Roman" w:eastAsia="仿宋_GB2312" w:hAnsi="Times New Roman" w:cs="Times New Roman"/>
          <w:spacing w:val="-4"/>
          <w:sz w:val="32"/>
          <w:szCs w:val="32"/>
        </w:rPr>
        <w:t>效益指标完成情况分析</w:t>
      </w:r>
    </w:p>
    <w:p w:rsidR="008E4A83" w:rsidRPr="008C1FE2" w:rsidRDefault="008E4A83" w:rsidP="002819D1">
      <w:pPr>
        <w:tabs>
          <w:tab w:val="left" w:pos="6425"/>
        </w:tabs>
        <w:spacing w:line="326" w:lineRule="auto"/>
        <w:ind w:firstLineChars="200" w:firstLine="624"/>
        <w:outlineLvl w:val="0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）经济效益。</w:t>
      </w:r>
      <w:r w:rsidR="008C1FE2" w:rsidRPr="008C1FE2"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保障辖区</w:t>
      </w:r>
      <w:r w:rsidR="00316882" w:rsidRPr="00DD226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药</w:t>
      </w:r>
      <w:r w:rsidR="00316882" w:rsidRPr="00316882">
        <w:rPr>
          <w:rFonts w:ascii="仿宋_GB2312" w:eastAsia="仿宋_GB2312" w:hAnsi="仿宋_GB2312" w:cs="Times New Roman"/>
          <w:color w:val="000000"/>
          <w:sz w:val="32"/>
          <w:szCs w:val="32"/>
        </w:rPr>
        <w:t>品</w:t>
      </w:r>
      <w:r w:rsidR="00316882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、</w:t>
      </w:r>
      <w:r w:rsidR="00316882">
        <w:rPr>
          <w:rFonts w:ascii="仿宋_GB2312" w:eastAsia="仿宋_GB2312" w:hAnsi="仿宋_GB2312" w:cs="Times New Roman"/>
          <w:color w:val="000000"/>
          <w:sz w:val="32"/>
          <w:szCs w:val="32"/>
        </w:rPr>
        <w:t>化妆品、医疗器械</w:t>
      </w:r>
      <w:r w:rsidR="008C1FE2" w:rsidRPr="008C1FE2"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产业健康有序发展、有效促进</w:t>
      </w:r>
      <w:r w:rsidR="00316882" w:rsidRPr="00DD226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药</w:t>
      </w:r>
      <w:r w:rsidR="00316882" w:rsidRPr="00316882">
        <w:rPr>
          <w:rFonts w:ascii="仿宋_GB2312" w:eastAsia="仿宋_GB2312" w:hAnsi="仿宋_GB2312" w:cs="Times New Roman"/>
          <w:color w:val="000000"/>
          <w:sz w:val="32"/>
          <w:szCs w:val="32"/>
        </w:rPr>
        <w:t>品</w:t>
      </w:r>
      <w:r w:rsidR="00316882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、</w:t>
      </w:r>
      <w:r w:rsidR="00316882">
        <w:rPr>
          <w:rFonts w:ascii="仿宋_GB2312" w:eastAsia="仿宋_GB2312" w:hAnsi="仿宋_GB2312" w:cs="Times New Roman"/>
          <w:color w:val="000000"/>
          <w:sz w:val="32"/>
          <w:szCs w:val="32"/>
        </w:rPr>
        <w:t>化妆品、医疗器械</w:t>
      </w:r>
      <w:r w:rsidR="008C1FE2" w:rsidRPr="008C1FE2"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产业健康发展的活力。</w:t>
      </w:r>
    </w:p>
    <w:p w:rsidR="008E4A83" w:rsidRPr="008C1FE2" w:rsidRDefault="008E4A83" w:rsidP="002819D1">
      <w:pPr>
        <w:adjustRightInd w:val="0"/>
        <w:spacing w:line="326" w:lineRule="auto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）社会效益。</w:t>
      </w:r>
      <w:r w:rsidR="00DD226A" w:rsidRPr="00DD226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通过全覆盖的日常监督检查，发现药品、医疗器械安全隐患和违法行为，提升药品、医疗器械安全监管力度，规范药品、医疗器械经营者的经营行为，取得了较好的社会效益。</w:t>
      </w:r>
      <w:r w:rsidR="00665DB7" w:rsidRPr="00665DB7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通过药品、医疗器械安全宣传，普及药品、医疗器械安全科学知识，提高广大消费者自我保护的能力，营造人人关注、支持、参与药品安全的良好环境，公众的认知率逐年得到提高，促进了公众的自我保护意识。</w:t>
      </w:r>
    </w:p>
    <w:p w:rsidR="008E4A83" w:rsidRPr="004829B4" w:rsidRDefault="008E4A83" w:rsidP="004829B4">
      <w:pPr>
        <w:adjustRightInd w:val="0"/>
        <w:spacing w:line="326" w:lineRule="auto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）可持续影响。</w:t>
      </w:r>
      <w:r w:rsidR="00316882" w:rsidRPr="00316882">
        <w:rPr>
          <w:rFonts w:ascii="仿宋_GB2312" w:eastAsia="仿宋_GB2312" w:hAnsi="仿宋_GB2312" w:cs="Times New Roman"/>
          <w:color w:val="000000"/>
          <w:sz w:val="32"/>
          <w:szCs w:val="32"/>
        </w:rPr>
        <w:t>通过</w:t>
      </w:r>
      <w:r w:rsidR="00316882" w:rsidRPr="00DD226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药</w:t>
      </w:r>
      <w:r w:rsidR="00316882" w:rsidRPr="00316882">
        <w:rPr>
          <w:rFonts w:ascii="仿宋_GB2312" w:eastAsia="仿宋_GB2312" w:hAnsi="仿宋_GB2312" w:cs="Times New Roman"/>
          <w:color w:val="000000"/>
          <w:sz w:val="32"/>
          <w:szCs w:val="32"/>
        </w:rPr>
        <w:t>品</w:t>
      </w:r>
      <w:r w:rsidR="00316882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、</w:t>
      </w:r>
      <w:r w:rsidR="00316882">
        <w:rPr>
          <w:rFonts w:ascii="仿宋_GB2312" w:eastAsia="仿宋_GB2312" w:hAnsi="仿宋_GB2312" w:cs="Times New Roman"/>
          <w:color w:val="000000"/>
          <w:sz w:val="32"/>
          <w:szCs w:val="32"/>
        </w:rPr>
        <w:t>化妆品、医疗器械</w:t>
      </w:r>
      <w:r w:rsidR="00316882" w:rsidRPr="00316882">
        <w:rPr>
          <w:rFonts w:ascii="仿宋_GB2312" w:eastAsia="仿宋_GB2312" w:hAnsi="仿宋_GB2312" w:cs="Times New Roman"/>
          <w:color w:val="000000"/>
          <w:sz w:val="32"/>
          <w:szCs w:val="32"/>
        </w:rPr>
        <w:t>安全监管培训，</w:t>
      </w:r>
      <w:r w:rsidR="00316882" w:rsidRPr="00DD226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药</w:t>
      </w:r>
      <w:r w:rsidR="00316882" w:rsidRPr="00316882">
        <w:rPr>
          <w:rFonts w:ascii="仿宋_GB2312" w:eastAsia="仿宋_GB2312" w:hAnsi="仿宋_GB2312" w:cs="Times New Roman"/>
          <w:color w:val="000000"/>
          <w:sz w:val="32"/>
          <w:szCs w:val="32"/>
        </w:rPr>
        <w:t>品</w:t>
      </w:r>
      <w:r w:rsidR="00316882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、</w:t>
      </w:r>
      <w:r w:rsidR="00316882">
        <w:rPr>
          <w:rFonts w:ascii="仿宋_GB2312" w:eastAsia="仿宋_GB2312" w:hAnsi="仿宋_GB2312" w:cs="Times New Roman"/>
          <w:color w:val="000000"/>
          <w:sz w:val="32"/>
          <w:szCs w:val="32"/>
        </w:rPr>
        <w:t>化妆品、医疗器械</w:t>
      </w:r>
      <w:r w:rsidR="00316882" w:rsidRPr="00316882">
        <w:rPr>
          <w:rFonts w:ascii="仿宋_GB2312" w:eastAsia="仿宋_GB2312" w:hAnsi="仿宋_GB2312" w:cs="Times New Roman"/>
          <w:color w:val="000000"/>
          <w:sz w:val="32"/>
          <w:szCs w:val="32"/>
        </w:rPr>
        <w:t>安全执法能力和监管能力、经营</w:t>
      </w:r>
      <w:r w:rsidR="00316882" w:rsidRPr="00316882">
        <w:rPr>
          <w:rFonts w:ascii="仿宋_GB2312" w:eastAsia="仿宋_GB2312" w:hAnsi="仿宋_GB2312" w:cs="Times New Roman"/>
          <w:color w:val="000000"/>
          <w:sz w:val="32"/>
          <w:szCs w:val="32"/>
        </w:rPr>
        <w:lastRenderedPageBreak/>
        <w:t>安全监管水平得到逐步提高。通过</w:t>
      </w:r>
      <w:r w:rsidR="00316882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药</w:t>
      </w:r>
      <w:r w:rsidR="00316882" w:rsidRPr="00316882">
        <w:rPr>
          <w:rFonts w:ascii="仿宋_GB2312" w:eastAsia="仿宋_GB2312" w:hAnsi="仿宋_GB2312" w:cs="Times New Roman"/>
          <w:color w:val="000000"/>
          <w:sz w:val="32"/>
          <w:szCs w:val="32"/>
        </w:rPr>
        <w:t>品抽检监测，</w:t>
      </w:r>
      <w:r w:rsidR="00316882">
        <w:rPr>
          <w:rFonts w:ascii="仿宋_GB2312" w:eastAsia="仿宋_GB2312" w:hAnsi="仿宋_GB2312" w:cs="Times New Roman" w:hint="eastAsia"/>
          <w:color w:val="000000"/>
          <w:sz w:val="32"/>
          <w:szCs w:val="32"/>
        </w:rPr>
        <w:t>药</w:t>
      </w:r>
      <w:r w:rsidR="00316882" w:rsidRPr="00316882">
        <w:rPr>
          <w:rFonts w:ascii="仿宋_GB2312" w:eastAsia="仿宋_GB2312" w:hAnsi="仿宋_GB2312" w:cs="Times New Roman"/>
          <w:color w:val="000000"/>
          <w:sz w:val="32"/>
          <w:szCs w:val="32"/>
        </w:rPr>
        <w:t>品抽检技术支撑能力和检验检测水平得到逐步提高。</w:t>
      </w:r>
    </w:p>
    <w:p w:rsidR="006E645F" w:rsidRDefault="008E4A83" w:rsidP="002819D1">
      <w:pPr>
        <w:adjustRightInd w:val="0"/>
        <w:spacing w:line="326" w:lineRule="auto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满意度指标完成情况分析。</w:t>
      </w:r>
    </w:p>
    <w:p w:rsidR="004829B4" w:rsidRDefault="004829B4" w:rsidP="002819D1">
      <w:pPr>
        <w:adjustRightInd w:val="0"/>
        <w:spacing w:line="326" w:lineRule="auto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，我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市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采取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集中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培训、线上与线下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相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结合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培训方式，对药品监管人员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各类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专题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培训，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培训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对象对培训工作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满意度超过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85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达到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预期目标。</w:t>
      </w:r>
    </w:p>
    <w:p w:rsidR="008E4A83" w:rsidRDefault="006E645F" w:rsidP="002819D1">
      <w:pPr>
        <w:adjustRightInd w:val="0"/>
        <w:spacing w:line="326" w:lineRule="auto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6E645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202</w:t>
      </w:r>
      <w:r w:rsidR="007A51A2">
        <w:rPr>
          <w:rFonts w:ascii="Times New Roman" w:eastAsia="仿宋_GB2312" w:hAnsi="Times New Roman" w:cs="Times New Roman"/>
          <w:spacing w:val="-4"/>
          <w:sz w:val="32"/>
          <w:szCs w:val="32"/>
        </w:rPr>
        <w:t>4</w:t>
      </w:r>
      <w:r w:rsidRPr="006E645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年公众对药品</w:t>
      </w:r>
      <w:r w:rsidR="00F91660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安全</w:t>
      </w:r>
      <w:r w:rsidRPr="006E645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满意度达到</w:t>
      </w:r>
      <w:r w:rsidR="00F91660">
        <w:rPr>
          <w:rFonts w:ascii="Times New Roman" w:eastAsia="仿宋_GB2312" w:hAnsi="Times New Roman" w:cs="Times New Roman"/>
          <w:spacing w:val="-4"/>
          <w:sz w:val="32"/>
          <w:szCs w:val="32"/>
        </w:rPr>
        <w:t>79.37</w:t>
      </w:r>
      <w:r w:rsidRPr="006E645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分。</w:t>
      </w:r>
    </w:p>
    <w:p w:rsidR="008E4A83" w:rsidRDefault="008E4A83" w:rsidP="002819D1">
      <w:pPr>
        <w:adjustRightInd w:val="0"/>
        <w:spacing w:line="326" w:lineRule="auto"/>
        <w:ind w:firstLineChars="200" w:firstLine="624"/>
        <w:rPr>
          <w:rFonts w:ascii="Times New Roman" w:eastAsia="黑体" w:hAnsi="Times New Roman" w:cs="Times New Roman"/>
          <w:spacing w:val="-4"/>
          <w:sz w:val="32"/>
          <w:szCs w:val="32"/>
        </w:rPr>
      </w:pPr>
      <w:r>
        <w:rPr>
          <w:rFonts w:ascii="Times New Roman" w:eastAsia="黑体" w:hAnsi="Times New Roman" w:cs="Times New Roman"/>
          <w:spacing w:val="-4"/>
          <w:sz w:val="32"/>
          <w:szCs w:val="32"/>
        </w:rPr>
        <w:t>三、偏离绩效目标的原因和下一步改进措施</w:t>
      </w:r>
    </w:p>
    <w:p w:rsidR="00FC5788" w:rsidRDefault="00DA6172" w:rsidP="00FC5788">
      <w:pPr>
        <w:pStyle w:val="NewNewNewNewNewNewNewNewNewNewNew"/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前期专项</w:t>
      </w:r>
      <w:r>
        <w:rPr>
          <w:rFonts w:eastAsia="仿宋_GB2312"/>
          <w:kern w:val="0"/>
          <w:szCs w:val="32"/>
        </w:rPr>
        <w:t>资金</w:t>
      </w:r>
      <w:r>
        <w:rPr>
          <w:rFonts w:eastAsia="仿宋_GB2312" w:hint="eastAsia"/>
          <w:kern w:val="0"/>
          <w:szCs w:val="32"/>
        </w:rPr>
        <w:t>预算</w:t>
      </w:r>
      <w:r>
        <w:rPr>
          <w:rFonts w:eastAsia="仿宋_GB2312"/>
          <w:kern w:val="0"/>
          <w:szCs w:val="32"/>
        </w:rPr>
        <w:t>执行进度较慢，未达到</w:t>
      </w:r>
      <w:r>
        <w:rPr>
          <w:rFonts w:eastAsia="仿宋_GB2312" w:hint="eastAsia"/>
          <w:kern w:val="0"/>
          <w:szCs w:val="32"/>
        </w:rPr>
        <w:t>资金执行</w:t>
      </w:r>
      <w:r>
        <w:rPr>
          <w:rFonts w:eastAsia="仿宋_GB2312"/>
          <w:kern w:val="0"/>
          <w:szCs w:val="32"/>
        </w:rPr>
        <w:t>进度要求。</w:t>
      </w:r>
    </w:p>
    <w:p w:rsidR="00DA6172" w:rsidRPr="00FA055C" w:rsidRDefault="00DA6172" w:rsidP="00DA6172">
      <w:pPr>
        <w:pStyle w:val="NewNewNewNewNewNewNewNewNewNewNew"/>
        <w:spacing w:line="560" w:lineRule="exact"/>
        <w:ind w:firstLineChars="200" w:firstLine="640"/>
        <w:rPr>
          <w:rFonts w:eastAsia="仿宋_GB2312"/>
        </w:rPr>
      </w:pPr>
      <w:r w:rsidRPr="00DA6172">
        <w:rPr>
          <w:rFonts w:eastAsia="仿宋_GB2312" w:hint="eastAsia"/>
        </w:rPr>
        <w:t>202</w:t>
      </w:r>
      <w:r>
        <w:rPr>
          <w:rFonts w:eastAsia="仿宋_GB2312"/>
        </w:rPr>
        <w:t>5</w:t>
      </w:r>
      <w:r w:rsidRPr="00DA6172">
        <w:rPr>
          <w:rFonts w:eastAsia="仿宋_GB2312" w:hint="eastAsia"/>
        </w:rPr>
        <w:t>年，我局将进一步强化绩效目标监管及资金执行效率，加强资金执行进度跟踪监控，强化全过程预算绩效管理，确保绩效目标高质量如期完成，推动</w:t>
      </w:r>
      <w:r>
        <w:rPr>
          <w:rFonts w:eastAsia="仿宋_GB2312" w:hint="eastAsia"/>
        </w:rPr>
        <w:t>药品安全监管能力</w:t>
      </w:r>
      <w:r w:rsidRPr="00DA6172">
        <w:rPr>
          <w:rFonts w:eastAsia="仿宋_GB2312" w:hint="eastAsia"/>
        </w:rPr>
        <w:t>稳步提升。</w:t>
      </w:r>
    </w:p>
    <w:p w:rsidR="008E4A83" w:rsidRDefault="008E4A83" w:rsidP="002819D1">
      <w:pPr>
        <w:adjustRightInd w:val="0"/>
        <w:spacing w:line="326" w:lineRule="auto"/>
        <w:ind w:firstLineChars="200" w:firstLine="624"/>
        <w:rPr>
          <w:rFonts w:ascii="Times New Roman" w:eastAsia="黑体" w:hAnsi="Times New Roman" w:cs="Times New Roman"/>
          <w:spacing w:val="-4"/>
          <w:sz w:val="32"/>
          <w:szCs w:val="32"/>
        </w:rPr>
      </w:pPr>
      <w:r>
        <w:rPr>
          <w:rFonts w:ascii="Times New Roman" w:eastAsia="黑体" w:hAnsi="Times New Roman" w:cs="Times New Roman"/>
          <w:spacing w:val="-4"/>
          <w:sz w:val="32"/>
          <w:szCs w:val="32"/>
        </w:rPr>
        <w:t>四、绩效自评结果拟应用和公开情况</w:t>
      </w:r>
    </w:p>
    <w:p w:rsidR="00760F26" w:rsidRDefault="00760F26" w:rsidP="00760F26">
      <w:pPr>
        <w:widowControl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0" w:color="FFFFFF"/>
        </w:pBdr>
        <w:suppressAutoHyphens/>
        <w:adjustRightInd w:val="0"/>
        <w:snapToGrid w:val="0"/>
        <w:spacing w:line="32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14AE1">
        <w:rPr>
          <w:rFonts w:ascii="仿宋_GB2312" w:eastAsia="仿宋_GB2312" w:hint="eastAsia"/>
          <w:sz w:val="32"/>
          <w:szCs w:val="32"/>
        </w:rPr>
        <w:t>我局高度重视绩效评价结果的应用，将其作为重要抓手，着力开展部门内部绩效结果与预算挂钩。充分运用自评结果，将绩效自评结果作为下年安排支出资金的重要依据，为预算编制提供参考。</w:t>
      </w:r>
    </w:p>
    <w:p w:rsidR="00960FC4" w:rsidRDefault="00960FC4" w:rsidP="00960FC4">
      <w:pPr>
        <w:widowControl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0" w:color="FFFFFF"/>
        </w:pBdr>
        <w:suppressAutoHyphens/>
        <w:adjustRightInd w:val="0"/>
        <w:snapToGrid w:val="0"/>
        <w:spacing w:line="32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14AE1">
        <w:rPr>
          <w:rFonts w:ascii="仿宋_GB2312" w:eastAsia="仿宋_GB2312" w:hint="eastAsia"/>
          <w:sz w:val="32"/>
          <w:szCs w:val="32"/>
        </w:rPr>
        <w:t>按照财政统一公开时限</w:t>
      </w:r>
      <w:r w:rsidRPr="00814AE1">
        <w:rPr>
          <w:rFonts w:ascii="仿宋_GB2312" w:eastAsia="仿宋_GB2312" w:hAnsi="仿宋" w:hint="eastAsia"/>
          <w:sz w:val="32"/>
          <w:szCs w:val="32"/>
        </w:rPr>
        <w:t>，将中</w:t>
      </w:r>
      <w:r w:rsidRPr="00814AE1">
        <w:rPr>
          <w:rFonts w:ascii="仿宋_GB2312" w:eastAsia="仿宋_GB2312" w:hAnsi="仿宋"/>
          <w:sz w:val="32"/>
          <w:szCs w:val="32"/>
        </w:rPr>
        <w:t>央</w:t>
      </w:r>
      <w:r w:rsidR="00760F26">
        <w:rPr>
          <w:rFonts w:ascii="仿宋_GB2312" w:eastAsia="仿宋_GB2312" w:hAnsi="仿宋" w:hint="eastAsia"/>
          <w:sz w:val="32"/>
          <w:szCs w:val="32"/>
        </w:rPr>
        <w:t>药</w:t>
      </w:r>
      <w:r w:rsidRPr="00814AE1">
        <w:rPr>
          <w:rFonts w:ascii="仿宋_GB2312" w:eastAsia="仿宋_GB2312" w:hAnsi="仿宋"/>
          <w:sz w:val="32"/>
          <w:szCs w:val="32"/>
        </w:rPr>
        <w:t>品专项资金区域绩效目标自评表和自评报</w:t>
      </w:r>
      <w:r w:rsidRPr="00814AE1">
        <w:rPr>
          <w:rFonts w:ascii="仿宋_GB2312" w:eastAsia="仿宋_GB2312" w:hAnsi="仿宋" w:hint="eastAsia"/>
          <w:sz w:val="32"/>
          <w:szCs w:val="32"/>
        </w:rPr>
        <w:t>告在</w:t>
      </w:r>
      <w:r w:rsidRPr="00814AE1">
        <w:rPr>
          <w:rFonts w:ascii="仿宋_GB2312" w:eastAsia="仿宋_GB2312" w:hint="eastAsia"/>
          <w:sz w:val="32"/>
          <w:szCs w:val="32"/>
        </w:rPr>
        <w:t>市市场</w:t>
      </w:r>
      <w:r w:rsidRPr="00814AE1">
        <w:rPr>
          <w:rFonts w:ascii="仿宋_GB2312" w:eastAsia="仿宋_GB2312"/>
          <w:sz w:val="32"/>
          <w:szCs w:val="32"/>
        </w:rPr>
        <w:t>监管局</w:t>
      </w:r>
      <w:r w:rsidRPr="00814AE1">
        <w:rPr>
          <w:rFonts w:ascii="仿宋_GB2312" w:eastAsia="仿宋_GB2312" w:hAnsi="仿宋" w:hint="eastAsia"/>
          <w:sz w:val="32"/>
          <w:szCs w:val="32"/>
        </w:rPr>
        <w:t>门户网站上进行公开</w:t>
      </w:r>
      <w:r w:rsidRPr="00814AE1">
        <w:rPr>
          <w:rFonts w:ascii="仿宋_GB2312" w:eastAsia="仿宋_GB2312" w:hint="eastAsia"/>
          <w:sz w:val="32"/>
          <w:szCs w:val="32"/>
        </w:rPr>
        <w:t>，主动接受社会监督。</w:t>
      </w:r>
    </w:p>
    <w:p w:rsidR="00960FC4" w:rsidRDefault="008E4A83" w:rsidP="00960FC4">
      <w:pPr>
        <w:widowControl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0" w:color="FFFFFF"/>
        </w:pBdr>
        <w:suppressAutoHyphens/>
        <w:adjustRightInd w:val="0"/>
        <w:snapToGrid w:val="0"/>
        <w:spacing w:line="326" w:lineRule="auto"/>
        <w:ind w:firstLineChars="200" w:firstLine="624"/>
        <w:rPr>
          <w:rFonts w:ascii="仿宋_GB2312" w:eastAsia="仿宋_GB23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4"/>
          <w:sz w:val="32"/>
          <w:szCs w:val="32"/>
        </w:rPr>
        <w:t>五、其他需要说明的情况</w:t>
      </w:r>
    </w:p>
    <w:p w:rsidR="00960FC4" w:rsidRDefault="00654397" w:rsidP="00960FC4">
      <w:pPr>
        <w:widowControl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0" w:color="FFFFFF"/>
        </w:pBdr>
        <w:suppressAutoHyphens/>
        <w:adjustRightInd w:val="0"/>
        <w:snapToGrid w:val="0"/>
        <w:spacing w:line="32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F5C0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 xml:space="preserve">无。 </w:t>
      </w:r>
      <w:r>
        <w:rPr>
          <w:rFonts w:hint="eastAsia"/>
          <w:sz w:val="32"/>
        </w:rPr>
        <w:t xml:space="preserve">   </w:t>
      </w:r>
    </w:p>
    <w:p w:rsidR="00960FC4" w:rsidRDefault="00960FC4" w:rsidP="00065D7D">
      <w:pPr>
        <w:widowControl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0" w:color="FFFFFF"/>
        </w:pBdr>
        <w:suppressAutoHyphens/>
        <w:adjustRightInd w:val="0"/>
        <w:snapToGrid w:val="0"/>
        <w:spacing w:line="326" w:lineRule="auto"/>
        <w:rPr>
          <w:rFonts w:ascii="仿宋_GB2312" w:eastAsia="仿宋_GB2312"/>
          <w:sz w:val="32"/>
          <w:szCs w:val="32"/>
        </w:rPr>
      </w:pPr>
    </w:p>
    <w:p w:rsidR="00C13341" w:rsidRDefault="00065D7D" w:rsidP="00C13341">
      <w:pPr>
        <w:widowControl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0" w:color="FFFFFF"/>
        </w:pBdr>
        <w:suppressAutoHyphens/>
        <w:adjustRightInd w:val="0"/>
        <w:snapToGrid w:val="0"/>
        <w:spacing w:line="326" w:lineRule="auto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附表</w:t>
      </w:r>
      <w:r w:rsidR="00654397" w:rsidRPr="00E61A0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中央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药</w:t>
      </w:r>
      <w:r w:rsidRPr="00065D7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品监管</w:t>
      </w:r>
      <w:r w:rsidRPr="00065D7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补助</w:t>
      </w:r>
      <w:r w:rsidRPr="00065D7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资金区域绩效目标自评表</w:t>
      </w:r>
    </w:p>
    <w:p w:rsidR="00C13341" w:rsidRPr="00065D7D" w:rsidRDefault="00C13341" w:rsidP="00C13341">
      <w:pPr>
        <w:widowControl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0" w:color="FFFFFF"/>
        </w:pBdr>
        <w:suppressAutoHyphens/>
        <w:adjustRightInd w:val="0"/>
        <w:snapToGrid w:val="0"/>
        <w:spacing w:line="326" w:lineRule="auto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C947F4" w:rsidRPr="00C13341" w:rsidRDefault="00654397" w:rsidP="00EB405A">
      <w:pPr>
        <w:widowControl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0" w:color="FFFFFF"/>
        </w:pBdr>
        <w:suppressAutoHyphens/>
        <w:adjustRightInd w:val="0"/>
        <w:snapToGrid w:val="0"/>
        <w:spacing w:line="326" w:lineRule="auto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/>
          <w:sz w:val="32"/>
        </w:rPr>
        <w:t xml:space="preserve">                 </w:t>
      </w:r>
      <w:r w:rsidR="00C13341">
        <w:rPr>
          <w:sz w:val="32"/>
        </w:rPr>
        <w:t xml:space="preserve">      </w:t>
      </w:r>
      <w:r>
        <w:rPr>
          <w:rFonts w:hint="eastAsia"/>
          <w:sz w:val="32"/>
        </w:rPr>
        <w:t xml:space="preserve"> </w:t>
      </w:r>
      <w:r w:rsidR="00C13341">
        <w:rPr>
          <w:sz w:val="32"/>
        </w:rPr>
        <w:t xml:space="preserve">  </w:t>
      </w:r>
    </w:p>
    <w:sectPr w:rsidR="00C947F4" w:rsidRPr="00C13341" w:rsidSect="005E0950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9F" w:rsidRDefault="0053099F">
      <w:r>
        <w:separator/>
      </w:r>
    </w:p>
  </w:endnote>
  <w:endnote w:type="continuationSeparator" w:id="0">
    <w:p w:rsidR="0053099F" w:rsidRDefault="0053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Arial Unicode MS"/>
    <w:charset w:val="00"/>
    <w:family w:val="auto"/>
    <w:pitch w:val="variable"/>
    <w:sig w:usb0="00000000" w:usb1="D00078FF" w:usb2="00000029" w:usb3="00000000" w:csb0="6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737034"/>
      <w:docPartObj>
        <w:docPartGallery w:val="Page Numbers (Bottom of Page)"/>
        <w:docPartUnique/>
      </w:docPartObj>
    </w:sdtPr>
    <w:sdtEndPr/>
    <w:sdtContent>
      <w:p w:rsidR="0054545E" w:rsidRDefault="00E61A00" w:rsidP="0054545E">
        <w:pPr>
          <w:pStyle w:val="a3"/>
          <w:jc w:val="center"/>
        </w:pPr>
        <w:r w:rsidRPr="0054545E">
          <w:rPr>
            <w:rFonts w:ascii="宋体" w:eastAsia="宋体" w:hAnsi="宋体"/>
            <w:sz w:val="24"/>
            <w:szCs w:val="24"/>
          </w:rPr>
          <w:fldChar w:fldCharType="begin"/>
        </w:r>
        <w:r w:rsidRPr="0054545E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54545E">
          <w:rPr>
            <w:rFonts w:ascii="宋体" w:eastAsia="宋体" w:hAnsi="宋体"/>
            <w:sz w:val="24"/>
            <w:szCs w:val="24"/>
          </w:rPr>
          <w:fldChar w:fldCharType="separate"/>
        </w:r>
        <w:r w:rsidR="00FE2A14" w:rsidRPr="00FE2A14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FE2A14">
          <w:rPr>
            <w:rFonts w:ascii="宋体" w:eastAsia="宋体" w:hAnsi="宋体"/>
            <w:noProof/>
            <w:sz w:val="24"/>
            <w:szCs w:val="24"/>
          </w:rPr>
          <w:t xml:space="preserve"> 8 -</w:t>
        </w:r>
        <w:r w:rsidRPr="0054545E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9F" w:rsidRDefault="0053099F">
      <w:r>
        <w:separator/>
      </w:r>
    </w:p>
  </w:footnote>
  <w:footnote w:type="continuationSeparator" w:id="0">
    <w:p w:rsidR="0053099F" w:rsidRDefault="0053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83"/>
    <w:rsid w:val="00005C8D"/>
    <w:rsid w:val="00006BE6"/>
    <w:rsid w:val="0000765C"/>
    <w:rsid w:val="00023CE2"/>
    <w:rsid w:val="00024704"/>
    <w:rsid w:val="00040EB4"/>
    <w:rsid w:val="0004475B"/>
    <w:rsid w:val="00051FDE"/>
    <w:rsid w:val="00054035"/>
    <w:rsid w:val="00060644"/>
    <w:rsid w:val="00065D7D"/>
    <w:rsid w:val="00083227"/>
    <w:rsid w:val="00087CA4"/>
    <w:rsid w:val="0009733D"/>
    <w:rsid w:val="000B3C93"/>
    <w:rsid w:val="000B55AF"/>
    <w:rsid w:val="000C041B"/>
    <w:rsid w:val="000C7A82"/>
    <w:rsid w:val="000D471B"/>
    <w:rsid w:val="000D5A2A"/>
    <w:rsid w:val="000D7347"/>
    <w:rsid w:val="000F028C"/>
    <w:rsid w:val="000F3FB2"/>
    <w:rsid w:val="00127C6B"/>
    <w:rsid w:val="001402A2"/>
    <w:rsid w:val="00152BFD"/>
    <w:rsid w:val="001572D1"/>
    <w:rsid w:val="00172138"/>
    <w:rsid w:val="00186975"/>
    <w:rsid w:val="00187169"/>
    <w:rsid w:val="001C23A6"/>
    <w:rsid w:val="001D24FC"/>
    <w:rsid w:val="001F56E1"/>
    <w:rsid w:val="00210702"/>
    <w:rsid w:val="00214195"/>
    <w:rsid w:val="00216175"/>
    <w:rsid w:val="00223857"/>
    <w:rsid w:val="00234858"/>
    <w:rsid w:val="00243539"/>
    <w:rsid w:val="0025680A"/>
    <w:rsid w:val="00264739"/>
    <w:rsid w:val="00271343"/>
    <w:rsid w:val="00272823"/>
    <w:rsid w:val="002733A3"/>
    <w:rsid w:val="002819D1"/>
    <w:rsid w:val="002916CD"/>
    <w:rsid w:val="00294BAB"/>
    <w:rsid w:val="002B0361"/>
    <w:rsid w:val="002B2F06"/>
    <w:rsid w:val="002B3F6E"/>
    <w:rsid w:val="002C1DA5"/>
    <w:rsid w:val="002C3210"/>
    <w:rsid w:val="002C4823"/>
    <w:rsid w:val="002D3B1D"/>
    <w:rsid w:val="002D6066"/>
    <w:rsid w:val="002D7C7C"/>
    <w:rsid w:val="002D7D51"/>
    <w:rsid w:val="002E1721"/>
    <w:rsid w:val="002E2840"/>
    <w:rsid w:val="002F22EC"/>
    <w:rsid w:val="002F5C2B"/>
    <w:rsid w:val="002F6A45"/>
    <w:rsid w:val="002F79F7"/>
    <w:rsid w:val="00314839"/>
    <w:rsid w:val="00316882"/>
    <w:rsid w:val="00324651"/>
    <w:rsid w:val="003501C8"/>
    <w:rsid w:val="003506DB"/>
    <w:rsid w:val="00362C6F"/>
    <w:rsid w:val="00387393"/>
    <w:rsid w:val="0038776C"/>
    <w:rsid w:val="00393BDA"/>
    <w:rsid w:val="00397FB2"/>
    <w:rsid w:val="003A3FBC"/>
    <w:rsid w:val="003A5D35"/>
    <w:rsid w:val="003B6BC9"/>
    <w:rsid w:val="003B7194"/>
    <w:rsid w:val="003C62FA"/>
    <w:rsid w:val="003E63E6"/>
    <w:rsid w:val="003F0D32"/>
    <w:rsid w:val="003F71E0"/>
    <w:rsid w:val="00426CFB"/>
    <w:rsid w:val="004276CB"/>
    <w:rsid w:val="0043518D"/>
    <w:rsid w:val="00473111"/>
    <w:rsid w:val="004829B4"/>
    <w:rsid w:val="00486215"/>
    <w:rsid w:val="0049412F"/>
    <w:rsid w:val="00495E5D"/>
    <w:rsid w:val="0049649A"/>
    <w:rsid w:val="004B7A98"/>
    <w:rsid w:val="004D1BBE"/>
    <w:rsid w:val="004F3A7A"/>
    <w:rsid w:val="004F4EE8"/>
    <w:rsid w:val="004F5658"/>
    <w:rsid w:val="004F6D33"/>
    <w:rsid w:val="00512B94"/>
    <w:rsid w:val="00525C44"/>
    <w:rsid w:val="0053099F"/>
    <w:rsid w:val="00540246"/>
    <w:rsid w:val="00541B59"/>
    <w:rsid w:val="00562775"/>
    <w:rsid w:val="00563BFF"/>
    <w:rsid w:val="0058013D"/>
    <w:rsid w:val="00597C9D"/>
    <w:rsid w:val="005A1D27"/>
    <w:rsid w:val="005E0950"/>
    <w:rsid w:val="005F4A2B"/>
    <w:rsid w:val="005F67D3"/>
    <w:rsid w:val="00620794"/>
    <w:rsid w:val="00653C29"/>
    <w:rsid w:val="00654397"/>
    <w:rsid w:val="00665DB7"/>
    <w:rsid w:val="006670A6"/>
    <w:rsid w:val="00670A9F"/>
    <w:rsid w:val="00680F08"/>
    <w:rsid w:val="006A773A"/>
    <w:rsid w:val="006B7977"/>
    <w:rsid w:val="006C3945"/>
    <w:rsid w:val="006D3E7F"/>
    <w:rsid w:val="006E645F"/>
    <w:rsid w:val="006F5C0D"/>
    <w:rsid w:val="00705792"/>
    <w:rsid w:val="007071F9"/>
    <w:rsid w:val="00727810"/>
    <w:rsid w:val="00743A82"/>
    <w:rsid w:val="00760F26"/>
    <w:rsid w:val="0076798B"/>
    <w:rsid w:val="0078368D"/>
    <w:rsid w:val="00786B47"/>
    <w:rsid w:val="007910B3"/>
    <w:rsid w:val="0079621E"/>
    <w:rsid w:val="0079685D"/>
    <w:rsid w:val="007A51A2"/>
    <w:rsid w:val="007D2889"/>
    <w:rsid w:val="007D3538"/>
    <w:rsid w:val="007D6CD5"/>
    <w:rsid w:val="007E4DD5"/>
    <w:rsid w:val="007F64B9"/>
    <w:rsid w:val="00816110"/>
    <w:rsid w:val="00841C2E"/>
    <w:rsid w:val="008465D8"/>
    <w:rsid w:val="00860C29"/>
    <w:rsid w:val="00870D61"/>
    <w:rsid w:val="008C1FE2"/>
    <w:rsid w:val="008C6927"/>
    <w:rsid w:val="008D212A"/>
    <w:rsid w:val="008D2385"/>
    <w:rsid w:val="008E35DF"/>
    <w:rsid w:val="008E4A83"/>
    <w:rsid w:val="008F6AE2"/>
    <w:rsid w:val="008F73BB"/>
    <w:rsid w:val="00933EE8"/>
    <w:rsid w:val="00942887"/>
    <w:rsid w:val="00951395"/>
    <w:rsid w:val="00960FC4"/>
    <w:rsid w:val="009620E2"/>
    <w:rsid w:val="00971B11"/>
    <w:rsid w:val="00994D64"/>
    <w:rsid w:val="00997F6F"/>
    <w:rsid w:val="009A1C95"/>
    <w:rsid w:val="009A6EA9"/>
    <w:rsid w:val="009B2BB0"/>
    <w:rsid w:val="009B4153"/>
    <w:rsid w:val="009D59C8"/>
    <w:rsid w:val="009E10E4"/>
    <w:rsid w:val="009F0453"/>
    <w:rsid w:val="00A02121"/>
    <w:rsid w:val="00A11A28"/>
    <w:rsid w:val="00A2192B"/>
    <w:rsid w:val="00A2691E"/>
    <w:rsid w:val="00A32F26"/>
    <w:rsid w:val="00A40FB0"/>
    <w:rsid w:val="00A410DE"/>
    <w:rsid w:val="00A80164"/>
    <w:rsid w:val="00A8595C"/>
    <w:rsid w:val="00A87A7D"/>
    <w:rsid w:val="00AA3A6A"/>
    <w:rsid w:val="00AA5BBA"/>
    <w:rsid w:val="00AB2B61"/>
    <w:rsid w:val="00AD653F"/>
    <w:rsid w:val="00AD68B0"/>
    <w:rsid w:val="00B04F30"/>
    <w:rsid w:val="00B2475E"/>
    <w:rsid w:val="00B56A43"/>
    <w:rsid w:val="00B724B2"/>
    <w:rsid w:val="00B826B6"/>
    <w:rsid w:val="00B879CD"/>
    <w:rsid w:val="00B93CC9"/>
    <w:rsid w:val="00BB358B"/>
    <w:rsid w:val="00BB7C98"/>
    <w:rsid w:val="00C00E0D"/>
    <w:rsid w:val="00C13341"/>
    <w:rsid w:val="00C15EC3"/>
    <w:rsid w:val="00C25E8B"/>
    <w:rsid w:val="00C364AC"/>
    <w:rsid w:val="00C37DCC"/>
    <w:rsid w:val="00C42700"/>
    <w:rsid w:val="00C46A4A"/>
    <w:rsid w:val="00C601F3"/>
    <w:rsid w:val="00C65849"/>
    <w:rsid w:val="00C6746C"/>
    <w:rsid w:val="00C73F5A"/>
    <w:rsid w:val="00CB1B24"/>
    <w:rsid w:val="00CC00A9"/>
    <w:rsid w:val="00CF1219"/>
    <w:rsid w:val="00D12B82"/>
    <w:rsid w:val="00D16F76"/>
    <w:rsid w:val="00D25169"/>
    <w:rsid w:val="00D61652"/>
    <w:rsid w:val="00D73A4A"/>
    <w:rsid w:val="00D775B4"/>
    <w:rsid w:val="00D869AA"/>
    <w:rsid w:val="00DA02AE"/>
    <w:rsid w:val="00DA50C1"/>
    <w:rsid w:val="00DA6172"/>
    <w:rsid w:val="00DD226A"/>
    <w:rsid w:val="00DD5094"/>
    <w:rsid w:val="00DF6332"/>
    <w:rsid w:val="00E065E0"/>
    <w:rsid w:val="00E07C78"/>
    <w:rsid w:val="00E23547"/>
    <w:rsid w:val="00E616A9"/>
    <w:rsid w:val="00E61A00"/>
    <w:rsid w:val="00E71145"/>
    <w:rsid w:val="00E76FA1"/>
    <w:rsid w:val="00E81750"/>
    <w:rsid w:val="00E85270"/>
    <w:rsid w:val="00EA006F"/>
    <w:rsid w:val="00EB405A"/>
    <w:rsid w:val="00EC5717"/>
    <w:rsid w:val="00EC6FE4"/>
    <w:rsid w:val="00ED5186"/>
    <w:rsid w:val="00EF4995"/>
    <w:rsid w:val="00F20BD7"/>
    <w:rsid w:val="00F26084"/>
    <w:rsid w:val="00F36E21"/>
    <w:rsid w:val="00F53EC5"/>
    <w:rsid w:val="00F713D8"/>
    <w:rsid w:val="00F75B10"/>
    <w:rsid w:val="00F8015F"/>
    <w:rsid w:val="00F811C8"/>
    <w:rsid w:val="00F91660"/>
    <w:rsid w:val="00FA0B05"/>
    <w:rsid w:val="00FA2B44"/>
    <w:rsid w:val="00FB7145"/>
    <w:rsid w:val="00FC5788"/>
    <w:rsid w:val="00FE2A14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4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4A83"/>
    <w:rPr>
      <w:sz w:val="18"/>
      <w:szCs w:val="18"/>
    </w:rPr>
  </w:style>
  <w:style w:type="paragraph" w:customStyle="1" w:styleId="p0">
    <w:name w:val="p0"/>
    <w:basedOn w:val="a"/>
    <w:rsid w:val="00654397"/>
    <w:pPr>
      <w:widowControl/>
    </w:pPr>
    <w:rPr>
      <w:rFonts w:ascii="等线" w:eastAsia="宋体" w:hAnsi="等线" w:cs="宋体"/>
      <w:kern w:val="0"/>
      <w:szCs w:val="21"/>
    </w:rPr>
  </w:style>
  <w:style w:type="paragraph" w:customStyle="1" w:styleId="Default">
    <w:name w:val="Default"/>
    <w:rsid w:val="0065439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customStyle="1" w:styleId="1">
    <w:name w:val="列出段落1"/>
    <w:basedOn w:val="a"/>
    <w:rsid w:val="0004475B"/>
    <w:pPr>
      <w:ind w:firstLineChars="200" w:firstLine="200"/>
    </w:pPr>
    <w:rPr>
      <w:rFonts w:ascii="Times New Roman" w:eastAsia="宋体" w:hAnsi="Times New Roman" w:cs="Times New Roman"/>
    </w:rPr>
  </w:style>
  <w:style w:type="paragraph" w:customStyle="1" w:styleId="NewNewNewNewNewNewNewNewNewNewNewNewNewNewNewNewNew">
    <w:name w:val="正文 New New New New New New New New New New New New New New New New New"/>
    <w:next w:val="a"/>
    <w:rsid w:val="00870D61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paragraph" w:customStyle="1" w:styleId="NewNewNewNewNewNewNewNewNewNewNew">
    <w:name w:val="正文 New New New New New New New New New New New"/>
    <w:rsid w:val="002D3B1D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paragraph" w:styleId="a4">
    <w:name w:val="header"/>
    <w:basedOn w:val="a"/>
    <w:link w:val="Char0"/>
    <w:uiPriority w:val="99"/>
    <w:unhideWhenUsed/>
    <w:rsid w:val="00473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3111"/>
    <w:rPr>
      <w:sz w:val="18"/>
      <w:szCs w:val="18"/>
    </w:rPr>
  </w:style>
  <w:style w:type="paragraph" w:customStyle="1" w:styleId="NewNew">
    <w:name w:val="正文 New New"/>
    <w:rsid w:val="00473111"/>
    <w:pPr>
      <w:widowControl w:val="0"/>
      <w:jc w:val="both"/>
    </w:pPr>
    <w:rPr>
      <w:rFonts w:ascii="等线" w:eastAsia="等线" w:hAnsi="等线" w:cs="Times New Roman"/>
    </w:rPr>
  </w:style>
  <w:style w:type="paragraph" w:styleId="a5">
    <w:name w:val="Date"/>
    <w:basedOn w:val="a"/>
    <w:next w:val="a"/>
    <w:link w:val="Char1"/>
    <w:uiPriority w:val="99"/>
    <w:semiHidden/>
    <w:unhideWhenUsed/>
    <w:rsid w:val="002819D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819D1"/>
  </w:style>
  <w:style w:type="paragraph" w:customStyle="1" w:styleId="2">
    <w:name w:val="列出段落2"/>
    <w:basedOn w:val="a"/>
    <w:qFormat/>
    <w:rsid w:val="009F0453"/>
    <w:pPr>
      <w:ind w:firstLineChars="200" w:firstLine="420"/>
    </w:pPr>
    <w:rPr>
      <w:rFonts w:ascii="Times New Roman" w:eastAsia="宋体" w:hAnsi="Times New Roman" w:cs="Times New Roman"/>
    </w:rPr>
  </w:style>
  <w:style w:type="table" w:styleId="a6">
    <w:name w:val="Table Grid"/>
    <w:basedOn w:val="a1"/>
    <w:uiPriority w:val="59"/>
    <w:qFormat/>
    <w:rsid w:val="000540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4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4A83"/>
    <w:rPr>
      <w:sz w:val="18"/>
      <w:szCs w:val="18"/>
    </w:rPr>
  </w:style>
  <w:style w:type="paragraph" w:customStyle="1" w:styleId="p0">
    <w:name w:val="p0"/>
    <w:basedOn w:val="a"/>
    <w:rsid w:val="00654397"/>
    <w:pPr>
      <w:widowControl/>
    </w:pPr>
    <w:rPr>
      <w:rFonts w:ascii="等线" w:eastAsia="宋体" w:hAnsi="等线" w:cs="宋体"/>
      <w:kern w:val="0"/>
      <w:szCs w:val="21"/>
    </w:rPr>
  </w:style>
  <w:style w:type="paragraph" w:customStyle="1" w:styleId="Default">
    <w:name w:val="Default"/>
    <w:rsid w:val="0065439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customStyle="1" w:styleId="1">
    <w:name w:val="列出段落1"/>
    <w:basedOn w:val="a"/>
    <w:rsid w:val="0004475B"/>
    <w:pPr>
      <w:ind w:firstLineChars="200" w:firstLine="200"/>
    </w:pPr>
    <w:rPr>
      <w:rFonts w:ascii="Times New Roman" w:eastAsia="宋体" w:hAnsi="Times New Roman" w:cs="Times New Roman"/>
    </w:rPr>
  </w:style>
  <w:style w:type="paragraph" w:customStyle="1" w:styleId="NewNewNewNewNewNewNewNewNewNewNewNewNewNewNewNewNew">
    <w:name w:val="正文 New New New New New New New New New New New New New New New New New"/>
    <w:next w:val="a"/>
    <w:rsid w:val="00870D61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paragraph" w:customStyle="1" w:styleId="NewNewNewNewNewNewNewNewNewNewNew">
    <w:name w:val="正文 New New New New New New New New New New New"/>
    <w:rsid w:val="002D3B1D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paragraph" w:styleId="a4">
    <w:name w:val="header"/>
    <w:basedOn w:val="a"/>
    <w:link w:val="Char0"/>
    <w:uiPriority w:val="99"/>
    <w:unhideWhenUsed/>
    <w:rsid w:val="00473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3111"/>
    <w:rPr>
      <w:sz w:val="18"/>
      <w:szCs w:val="18"/>
    </w:rPr>
  </w:style>
  <w:style w:type="paragraph" w:customStyle="1" w:styleId="NewNew">
    <w:name w:val="正文 New New"/>
    <w:rsid w:val="00473111"/>
    <w:pPr>
      <w:widowControl w:val="0"/>
      <w:jc w:val="both"/>
    </w:pPr>
    <w:rPr>
      <w:rFonts w:ascii="等线" w:eastAsia="等线" w:hAnsi="等线" w:cs="Times New Roman"/>
    </w:rPr>
  </w:style>
  <w:style w:type="paragraph" w:styleId="a5">
    <w:name w:val="Date"/>
    <w:basedOn w:val="a"/>
    <w:next w:val="a"/>
    <w:link w:val="Char1"/>
    <w:uiPriority w:val="99"/>
    <w:semiHidden/>
    <w:unhideWhenUsed/>
    <w:rsid w:val="002819D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819D1"/>
  </w:style>
  <w:style w:type="paragraph" w:customStyle="1" w:styleId="2">
    <w:name w:val="列出段落2"/>
    <w:basedOn w:val="a"/>
    <w:qFormat/>
    <w:rsid w:val="009F0453"/>
    <w:pPr>
      <w:ind w:firstLineChars="200" w:firstLine="420"/>
    </w:pPr>
    <w:rPr>
      <w:rFonts w:ascii="Times New Roman" w:eastAsia="宋体" w:hAnsi="Times New Roman" w:cs="Times New Roman"/>
    </w:rPr>
  </w:style>
  <w:style w:type="table" w:styleId="a6">
    <w:name w:val="Table Grid"/>
    <w:basedOn w:val="a1"/>
    <w:uiPriority w:val="59"/>
    <w:qFormat/>
    <w:rsid w:val="000540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赵艳梅</dc:creator>
  <cp:lastModifiedBy>史恒</cp:lastModifiedBy>
  <cp:revision>4</cp:revision>
  <dcterms:created xsi:type="dcterms:W3CDTF">2025-03-06T01:09:00Z</dcterms:created>
  <dcterms:modified xsi:type="dcterms:W3CDTF">2025-03-06T01:10:00Z</dcterms:modified>
</cp:coreProperties>
</file>