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0E0031">
              <w:t>5104</w:t>
            </w:r>
            <w:r>
              <w:fldChar w:fldCharType="end"/>
            </w:r>
            <w:bookmarkEnd w:id="3"/>
          </w:p>
        </w:tc>
      </w:tr>
    </w:tbl>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0E0031" w:rsidRPr="001A4CF3">
        <w:rPr>
          <w:rFonts w:ascii="黑体" w:eastAsia="黑体"/>
          <w:b w:val="0"/>
          <w:w w:val="100"/>
          <w:sz w:val="48"/>
        </w:rPr>
      </w:r>
      <w:r w:rsidRPr="001A4CF3">
        <w:rPr>
          <w:rFonts w:ascii="黑体" w:eastAsia="黑体"/>
          <w:b w:val="0"/>
          <w:w w:val="100"/>
          <w:sz w:val="48"/>
        </w:rPr>
        <w:fldChar w:fldCharType="separate"/>
      </w:r>
      <w:r w:rsidR="000E0031">
        <w:rPr>
          <w:rFonts w:ascii="黑体" w:eastAsia="黑体" w:hint="eastAsia"/>
          <w:b w:val="0"/>
          <w:w w:val="100"/>
          <w:sz w:val="48"/>
        </w:rPr>
        <w:t>四川省（攀枝花市）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0E0031">
        <w:rPr>
          <w:lang w:val="fr-FR"/>
        </w:rPr>
        <w:t>5104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E0031">
        <w:t>2024</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513F0F"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90D24">
        <w:t>攀枝花石榴等级规格</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4C0223">
        <w:rPr>
          <w:noProof/>
          <w:sz w:val="24"/>
          <w:szCs w:val="28"/>
        </w:rPr>
      </w:r>
      <w:r w:rsidR="00190D24">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190D24">
        <w:rPr>
          <w:b/>
          <w:noProof/>
          <w:sz w:val="21"/>
          <w:szCs w:val="28"/>
        </w:rPr>
      </w:r>
      <w:r w:rsidR="00190D24">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4C0223">
        <w:rPr>
          <w:rFonts w:ascii="黑体"/>
        </w:rPr>
      </w:r>
      <w:r>
        <w:rPr>
          <w:rFonts w:ascii="黑体"/>
        </w:rPr>
        <w:fldChar w:fldCharType="separate"/>
      </w:r>
      <w:r w:rsidR="004C0223">
        <w:rPr>
          <w:rFonts w:ascii="黑体"/>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sidR="004C0223">
        <w:rPr>
          <w:rFonts w:ascii="黑体"/>
        </w:rPr>
      </w:r>
      <w:r>
        <w:rPr>
          <w:rFonts w:ascii="黑体"/>
        </w:rPr>
        <w:fldChar w:fldCharType="separate"/>
      </w:r>
      <w:r w:rsidR="004C0223">
        <w:rPr>
          <w:rFonts w:ascii="黑体"/>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4C0223" w:rsidRPr="004C7E8B">
        <w:rPr>
          <w:rFonts w:hAnsi="黑体"/>
          <w:w w:val="100"/>
          <w:sz w:val="28"/>
        </w:rPr>
      </w:r>
      <w:r w:rsidRPr="004C7E8B">
        <w:rPr>
          <w:rFonts w:hAnsi="黑体"/>
          <w:w w:val="100"/>
          <w:sz w:val="28"/>
        </w:rPr>
        <w:fldChar w:fldCharType="separate"/>
      </w:r>
      <w:r w:rsidR="004C0223">
        <w:rPr>
          <w:rFonts w:hAnsi="黑体" w:hint="eastAsia"/>
          <w:w w:val="100"/>
          <w:sz w:val="28"/>
        </w:rPr>
        <w:t>攀枝花市市场监督管理局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B54E77"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190D24" w:rsidRDefault="00190D24" w:rsidP="00190D24">
      <w:pPr>
        <w:pStyle w:val="affffff2"/>
        <w:spacing w:after="468"/>
      </w:pPr>
      <w:bookmarkStart w:id="21" w:name="BookMark1"/>
      <w:r w:rsidRPr="00190D24">
        <w:rPr>
          <w:spacing w:val="320"/>
        </w:rPr>
        <w:lastRenderedPageBreak/>
        <w:t>目</w:t>
      </w:r>
      <w:r>
        <w:t>次</w:t>
      </w:r>
    </w:p>
    <w:p w:rsidR="00190D24" w:rsidRPr="00190D24" w:rsidRDefault="00190D24">
      <w:pPr>
        <w:pStyle w:val="TOC1"/>
        <w:tabs>
          <w:tab w:val="right" w:leader="dot" w:pos="9344"/>
        </w:tabs>
        <w:rPr>
          <w:rFonts w:asciiTheme="minorHAnsi" w:eastAsiaTheme="minorEastAsia" w:hAnsiTheme="minorHAnsi" w:cstheme="minorBidi"/>
          <w:noProof/>
          <w:szCs w:val="22"/>
        </w:rPr>
      </w:pPr>
      <w:r w:rsidRPr="00190D24">
        <w:fldChar w:fldCharType="begin"/>
      </w:r>
      <w:r w:rsidRPr="00190D24">
        <w:instrText xml:space="preserve"> TOC \o "1-1" \h \t "标准文件_一级条标题,2,标准文件_附录一级条标题,2," </w:instrText>
      </w:r>
      <w:r w:rsidRPr="00190D24">
        <w:fldChar w:fldCharType="separate"/>
      </w:r>
      <w:hyperlink w:anchor="_Toc187078796" w:history="1">
        <w:r w:rsidRPr="00190D24">
          <w:rPr>
            <w:rStyle w:val="affffffe"/>
            <w:noProof/>
          </w:rPr>
          <w:t>1</w:t>
        </w:r>
        <w:r>
          <w:rPr>
            <w:rStyle w:val="affffffe"/>
            <w:noProof/>
          </w:rPr>
          <w:t xml:space="preserve"> </w:t>
        </w:r>
        <w:r w:rsidRPr="00190D24">
          <w:rPr>
            <w:rStyle w:val="affffffe"/>
            <w:noProof/>
          </w:rPr>
          <w:t xml:space="preserve"> 范围</w:t>
        </w:r>
        <w:r w:rsidRPr="00190D24">
          <w:rPr>
            <w:noProof/>
          </w:rPr>
          <w:tab/>
        </w:r>
        <w:r w:rsidRPr="00190D24">
          <w:rPr>
            <w:noProof/>
          </w:rPr>
          <w:fldChar w:fldCharType="begin"/>
        </w:r>
        <w:r w:rsidRPr="00190D24">
          <w:rPr>
            <w:noProof/>
          </w:rPr>
          <w:instrText xml:space="preserve"> PAGEREF _Toc187078796 \h </w:instrText>
        </w:r>
        <w:r w:rsidRPr="00190D24">
          <w:rPr>
            <w:noProof/>
          </w:rPr>
        </w:r>
        <w:r w:rsidRPr="00190D24">
          <w:rPr>
            <w:noProof/>
          </w:rPr>
          <w:fldChar w:fldCharType="separate"/>
        </w:r>
        <w:r w:rsidRPr="00190D24">
          <w:rPr>
            <w:noProof/>
          </w:rPr>
          <w:t>1</w:t>
        </w:r>
        <w:r w:rsidRPr="00190D24">
          <w:rPr>
            <w:noProof/>
          </w:rPr>
          <w:fldChar w:fldCharType="end"/>
        </w:r>
      </w:hyperlink>
    </w:p>
    <w:p w:rsidR="00190D24" w:rsidRPr="00190D24" w:rsidRDefault="00190D24">
      <w:pPr>
        <w:pStyle w:val="TOC1"/>
        <w:tabs>
          <w:tab w:val="right" w:leader="dot" w:pos="9344"/>
        </w:tabs>
        <w:rPr>
          <w:rFonts w:asciiTheme="minorHAnsi" w:eastAsiaTheme="minorEastAsia" w:hAnsiTheme="minorHAnsi" w:cstheme="minorBidi"/>
          <w:noProof/>
          <w:szCs w:val="22"/>
        </w:rPr>
      </w:pPr>
      <w:hyperlink w:anchor="_Toc187078797" w:history="1">
        <w:r w:rsidRPr="00190D24">
          <w:rPr>
            <w:rStyle w:val="affffffe"/>
            <w:noProof/>
          </w:rPr>
          <w:t>2</w:t>
        </w:r>
        <w:r>
          <w:rPr>
            <w:rStyle w:val="affffffe"/>
            <w:noProof/>
          </w:rPr>
          <w:t xml:space="preserve"> </w:t>
        </w:r>
        <w:r w:rsidRPr="00190D24">
          <w:rPr>
            <w:rStyle w:val="affffffe"/>
            <w:noProof/>
          </w:rPr>
          <w:t xml:space="preserve"> 规范性引用文件</w:t>
        </w:r>
        <w:r w:rsidRPr="00190D24">
          <w:rPr>
            <w:noProof/>
          </w:rPr>
          <w:tab/>
        </w:r>
        <w:r w:rsidRPr="00190D24">
          <w:rPr>
            <w:noProof/>
          </w:rPr>
          <w:fldChar w:fldCharType="begin"/>
        </w:r>
        <w:r w:rsidRPr="00190D24">
          <w:rPr>
            <w:noProof/>
          </w:rPr>
          <w:instrText xml:space="preserve"> PAGEREF _Toc187078797 \h </w:instrText>
        </w:r>
        <w:r w:rsidRPr="00190D24">
          <w:rPr>
            <w:noProof/>
          </w:rPr>
        </w:r>
        <w:r w:rsidRPr="00190D24">
          <w:rPr>
            <w:noProof/>
          </w:rPr>
          <w:fldChar w:fldCharType="separate"/>
        </w:r>
        <w:r w:rsidRPr="00190D24">
          <w:rPr>
            <w:noProof/>
          </w:rPr>
          <w:t>1</w:t>
        </w:r>
        <w:r w:rsidRPr="00190D24">
          <w:rPr>
            <w:noProof/>
          </w:rPr>
          <w:fldChar w:fldCharType="end"/>
        </w:r>
      </w:hyperlink>
    </w:p>
    <w:p w:rsidR="00190D24" w:rsidRPr="00190D24" w:rsidRDefault="00190D24">
      <w:pPr>
        <w:pStyle w:val="TOC1"/>
        <w:tabs>
          <w:tab w:val="right" w:leader="dot" w:pos="9344"/>
        </w:tabs>
        <w:rPr>
          <w:rFonts w:asciiTheme="minorHAnsi" w:eastAsiaTheme="minorEastAsia" w:hAnsiTheme="minorHAnsi" w:cstheme="minorBidi"/>
          <w:noProof/>
          <w:szCs w:val="22"/>
        </w:rPr>
      </w:pPr>
      <w:hyperlink w:anchor="_Toc187078798" w:history="1">
        <w:r w:rsidRPr="00190D24">
          <w:rPr>
            <w:rStyle w:val="affffffe"/>
            <w:noProof/>
          </w:rPr>
          <w:t>3</w:t>
        </w:r>
        <w:r>
          <w:rPr>
            <w:rStyle w:val="affffffe"/>
            <w:noProof/>
          </w:rPr>
          <w:t xml:space="preserve"> </w:t>
        </w:r>
        <w:r w:rsidRPr="00190D24">
          <w:rPr>
            <w:rStyle w:val="affffffe"/>
            <w:noProof/>
          </w:rPr>
          <w:t xml:space="preserve"> 术语和定义</w:t>
        </w:r>
        <w:r w:rsidRPr="00190D24">
          <w:rPr>
            <w:noProof/>
          </w:rPr>
          <w:tab/>
        </w:r>
        <w:r w:rsidRPr="00190D24">
          <w:rPr>
            <w:noProof/>
          </w:rPr>
          <w:fldChar w:fldCharType="begin"/>
        </w:r>
        <w:r w:rsidRPr="00190D24">
          <w:rPr>
            <w:noProof/>
          </w:rPr>
          <w:instrText xml:space="preserve"> PAGEREF _Toc187078798 \h </w:instrText>
        </w:r>
        <w:r w:rsidRPr="00190D24">
          <w:rPr>
            <w:noProof/>
          </w:rPr>
        </w:r>
        <w:r w:rsidRPr="00190D24">
          <w:rPr>
            <w:noProof/>
          </w:rPr>
          <w:fldChar w:fldCharType="separate"/>
        </w:r>
        <w:r w:rsidRPr="00190D24">
          <w:rPr>
            <w:noProof/>
          </w:rPr>
          <w:t>1</w:t>
        </w:r>
        <w:r w:rsidRPr="00190D24">
          <w:rPr>
            <w:noProof/>
          </w:rPr>
          <w:fldChar w:fldCharType="end"/>
        </w:r>
      </w:hyperlink>
    </w:p>
    <w:p w:rsidR="00190D24" w:rsidRPr="00190D24" w:rsidRDefault="00190D24">
      <w:pPr>
        <w:pStyle w:val="TOC1"/>
        <w:tabs>
          <w:tab w:val="right" w:leader="dot" w:pos="9344"/>
        </w:tabs>
        <w:rPr>
          <w:rFonts w:asciiTheme="minorHAnsi" w:eastAsiaTheme="minorEastAsia" w:hAnsiTheme="minorHAnsi" w:cstheme="minorBidi"/>
          <w:noProof/>
          <w:szCs w:val="22"/>
        </w:rPr>
      </w:pPr>
      <w:hyperlink w:anchor="_Toc187078799" w:history="1">
        <w:r w:rsidRPr="00190D24">
          <w:rPr>
            <w:rStyle w:val="affffffe"/>
            <w:noProof/>
          </w:rPr>
          <w:t>4</w:t>
        </w:r>
        <w:r>
          <w:rPr>
            <w:rStyle w:val="affffffe"/>
            <w:noProof/>
          </w:rPr>
          <w:t xml:space="preserve"> </w:t>
        </w:r>
        <w:r w:rsidRPr="00190D24">
          <w:rPr>
            <w:rStyle w:val="affffffe"/>
            <w:noProof/>
          </w:rPr>
          <w:t xml:space="preserve"> 产品分级</w:t>
        </w:r>
        <w:r w:rsidRPr="00190D24">
          <w:rPr>
            <w:noProof/>
          </w:rPr>
          <w:tab/>
        </w:r>
        <w:r w:rsidRPr="00190D24">
          <w:rPr>
            <w:noProof/>
          </w:rPr>
          <w:fldChar w:fldCharType="begin"/>
        </w:r>
        <w:r w:rsidRPr="00190D24">
          <w:rPr>
            <w:noProof/>
          </w:rPr>
          <w:instrText xml:space="preserve"> PAGEREF _Toc187078799 \h </w:instrText>
        </w:r>
        <w:r w:rsidRPr="00190D24">
          <w:rPr>
            <w:noProof/>
          </w:rPr>
        </w:r>
        <w:r w:rsidRPr="00190D24">
          <w:rPr>
            <w:noProof/>
          </w:rPr>
          <w:fldChar w:fldCharType="separate"/>
        </w:r>
        <w:r w:rsidRPr="00190D24">
          <w:rPr>
            <w:noProof/>
          </w:rPr>
          <w:t>1</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00" w:history="1">
        <w:r w:rsidRPr="00190D24">
          <w:rPr>
            <w:rStyle w:val="affffffe"/>
            <w:noProof/>
            <w14:scene3d>
              <w14:camera w14:prst="orthographicFront"/>
              <w14:lightRig w14:rig="threePt" w14:dir="t">
                <w14:rot w14:lat="0" w14:lon="0" w14:rev="0"/>
              </w14:lightRig>
            </w14:scene3d>
          </w:rPr>
          <w:t>4.1</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分级方法</w:t>
        </w:r>
        <w:r w:rsidRPr="00190D24">
          <w:rPr>
            <w:noProof/>
          </w:rPr>
          <w:tab/>
        </w:r>
        <w:r w:rsidRPr="00190D24">
          <w:rPr>
            <w:noProof/>
          </w:rPr>
          <w:fldChar w:fldCharType="begin"/>
        </w:r>
        <w:r w:rsidRPr="00190D24">
          <w:rPr>
            <w:noProof/>
          </w:rPr>
          <w:instrText xml:space="preserve"> PAGEREF _Toc187078800 \h </w:instrText>
        </w:r>
        <w:r w:rsidRPr="00190D24">
          <w:rPr>
            <w:noProof/>
          </w:rPr>
        </w:r>
        <w:r w:rsidRPr="00190D24">
          <w:rPr>
            <w:noProof/>
          </w:rPr>
          <w:fldChar w:fldCharType="separate"/>
        </w:r>
        <w:r w:rsidRPr="00190D24">
          <w:rPr>
            <w:noProof/>
          </w:rPr>
          <w:t>1</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01" w:history="1">
        <w:r w:rsidRPr="00190D24">
          <w:rPr>
            <w:rStyle w:val="affffffe"/>
            <w:noProof/>
            <w14:scene3d>
              <w14:camera w14:prst="orthographicFront"/>
              <w14:lightRig w14:rig="threePt" w14:dir="t">
                <w14:rot w14:lat="0" w14:lon="0" w14:rev="0"/>
              </w14:lightRig>
            </w14:scene3d>
          </w:rPr>
          <w:t>4.2</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等级质量要求</w:t>
        </w:r>
        <w:r w:rsidRPr="00190D24">
          <w:rPr>
            <w:noProof/>
          </w:rPr>
          <w:tab/>
        </w:r>
        <w:r w:rsidRPr="00190D24">
          <w:rPr>
            <w:noProof/>
          </w:rPr>
          <w:fldChar w:fldCharType="begin"/>
        </w:r>
        <w:r w:rsidRPr="00190D24">
          <w:rPr>
            <w:noProof/>
          </w:rPr>
          <w:instrText xml:space="preserve"> PAGEREF _Toc187078801 \h </w:instrText>
        </w:r>
        <w:r w:rsidRPr="00190D24">
          <w:rPr>
            <w:noProof/>
          </w:rPr>
        </w:r>
        <w:r w:rsidRPr="00190D24">
          <w:rPr>
            <w:noProof/>
          </w:rPr>
          <w:fldChar w:fldCharType="separate"/>
        </w:r>
        <w:r w:rsidRPr="00190D24">
          <w:rPr>
            <w:noProof/>
          </w:rPr>
          <w:t>2</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02" w:history="1">
        <w:r w:rsidRPr="00190D24">
          <w:rPr>
            <w:rStyle w:val="affffffe"/>
            <w:noProof/>
            <w14:scene3d>
              <w14:camera w14:prst="orthographicFront"/>
              <w14:lightRig w14:rig="threePt" w14:dir="t">
                <w14:rot w14:lat="0" w14:lon="0" w14:rev="0"/>
              </w14:lightRig>
            </w14:scene3d>
          </w:rPr>
          <w:t>4.3</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果实大小规格划分及要求</w:t>
        </w:r>
        <w:r w:rsidRPr="00190D24">
          <w:rPr>
            <w:noProof/>
          </w:rPr>
          <w:tab/>
        </w:r>
        <w:r w:rsidRPr="00190D24">
          <w:rPr>
            <w:noProof/>
          </w:rPr>
          <w:fldChar w:fldCharType="begin"/>
        </w:r>
        <w:r w:rsidRPr="00190D24">
          <w:rPr>
            <w:noProof/>
          </w:rPr>
          <w:instrText xml:space="preserve"> PAGEREF _Toc187078802 \h </w:instrText>
        </w:r>
        <w:r w:rsidRPr="00190D24">
          <w:rPr>
            <w:noProof/>
          </w:rPr>
        </w:r>
        <w:r w:rsidRPr="00190D24">
          <w:rPr>
            <w:noProof/>
          </w:rPr>
          <w:fldChar w:fldCharType="separate"/>
        </w:r>
        <w:r w:rsidRPr="00190D24">
          <w:rPr>
            <w:noProof/>
          </w:rPr>
          <w:t>2</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03" w:history="1">
        <w:r w:rsidRPr="00190D24">
          <w:rPr>
            <w:rStyle w:val="affffffe"/>
            <w:noProof/>
            <w14:scene3d>
              <w14:camera w14:prst="orthographicFront"/>
              <w14:lightRig w14:rig="threePt" w14:dir="t">
                <w14:rot w14:lat="0" w14:lon="0" w14:rev="0"/>
              </w14:lightRig>
            </w14:scene3d>
          </w:rPr>
          <w:t>4.4</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容许度</w:t>
        </w:r>
        <w:r w:rsidRPr="00190D24">
          <w:rPr>
            <w:noProof/>
          </w:rPr>
          <w:tab/>
        </w:r>
        <w:r w:rsidRPr="00190D24">
          <w:rPr>
            <w:noProof/>
          </w:rPr>
          <w:fldChar w:fldCharType="begin"/>
        </w:r>
        <w:r w:rsidRPr="00190D24">
          <w:rPr>
            <w:noProof/>
          </w:rPr>
          <w:instrText xml:space="preserve"> PAGEREF _Toc187078803 \h </w:instrText>
        </w:r>
        <w:r w:rsidRPr="00190D24">
          <w:rPr>
            <w:noProof/>
          </w:rPr>
        </w:r>
        <w:r w:rsidRPr="00190D24">
          <w:rPr>
            <w:noProof/>
          </w:rPr>
          <w:fldChar w:fldCharType="separate"/>
        </w:r>
        <w:r w:rsidRPr="00190D24">
          <w:rPr>
            <w:noProof/>
          </w:rPr>
          <w:t>2</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04" w:history="1">
        <w:r w:rsidRPr="00190D24">
          <w:rPr>
            <w:rStyle w:val="affffffe"/>
            <w:noProof/>
            <w14:scene3d>
              <w14:camera w14:prst="orthographicFront"/>
              <w14:lightRig w14:rig="threePt" w14:dir="t">
                <w14:rot w14:lat="0" w14:lon="0" w14:rev="0"/>
              </w14:lightRig>
            </w14:scene3d>
          </w:rPr>
          <w:t>4.5</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卫生指标</w:t>
        </w:r>
        <w:r w:rsidRPr="00190D24">
          <w:rPr>
            <w:noProof/>
          </w:rPr>
          <w:tab/>
        </w:r>
        <w:r w:rsidRPr="00190D24">
          <w:rPr>
            <w:noProof/>
          </w:rPr>
          <w:fldChar w:fldCharType="begin"/>
        </w:r>
        <w:r w:rsidRPr="00190D24">
          <w:rPr>
            <w:noProof/>
          </w:rPr>
          <w:instrText xml:space="preserve"> PAGEREF _Toc187078804 \h </w:instrText>
        </w:r>
        <w:r w:rsidRPr="00190D24">
          <w:rPr>
            <w:noProof/>
          </w:rPr>
        </w:r>
        <w:r w:rsidRPr="00190D24">
          <w:rPr>
            <w:noProof/>
          </w:rPr>
          <w:fldChar w:fldCharType="separate"/>
        </w:r>
        <w:r w:rsidRPr="00190D24">
          <w:rPr>
            <w:noProof/>
          </w:rPr>
          <w:t>3</w:t>
        </w:r>
        <w:r w:rsidRPr="00190D24">
          <w:rPr>
            <w:noProof/>
          </w:rPr>
          <w:fldChar w:fldCharType="end"/>
        </w:r>
      </w:hyperlink>
    </w:p>
    <w:p w:rsidR="00190D24" w:rsidRPr="00190D24" w:rsidRDefault="00190D24">
      <w:pPr>
        <w:pStyle w:val="TOC1"/>
        <w:tabs>
          <w:tab w:val="right" w:leader="dot" w:pos="9344"/>
        </w:tabs>
        <w:rPr>
          <w:rFonts w:asciiTheme="minorHAnsi" w:eastAsiaTheme="minorEastAsia" w:hAnsiTheme="minorHAnsi" w:cstheme="minorBidi"/>
          <w:noProof/>
          <w:szCs w:val="22"/>
        </w:rPr>
      </w:pPr>
      <w:hyperlink w:anchor="_Toc187078805" w:history="1">
        <w:r w:rsidRPr="00190D24">
          <w:rPr>
            <w:rStyle w:val="affffffe"/>
            <w:noProof/>
          </w:rPr>
          <w:t>5</w:t>
        </w:r>
        <w:r>
          <w:rPr>
            <w:rStyle w:val="affffffe"/>
            <w:noProof/>
          </w:rPr>
          <w:t xml:space="preserve"> </w:t>
        </w:r>
        <w:r w:rsidRPr="00190D24">
          <w:rPr>
            <w:rStyle w:val="affffffe"/>
            <w:noProof/>
          </w:rPr>
          <w:t xml:space="preserve"> 检验方法</w:t>
        </w:r>
        <w:r w:rsidRPr="00190D24">
          <w:rPr>
            <w:noProof/>
          </w:rPr>
          <w:tab/>
        </w:r>
        <w:r w:rsidRPr="00190D24">
          <w:rPr>
            <w:noProof/>
          </w:rPr>
          <w:fldChar w:fldCharType="begin"/>
        </w:r>
        <w:r w:rsidRPr="00190D24">
          <w:rPr>
            <w:noProof/>
          </w:rPr>
          <w:instrText xml:space="preserve"> PAGEREF _Toc187078805 \h </w:instrText>
        </w:r>
        <w:r w:rsidRPr="00190D24">
          <w:rPr>
            <w:noProof/>
          </w:rPr>
        </w:r>
        <w:r w:rsidRPr="00190D24">
          <w:rPr>
            <w:noProof/>
          </w:rPr>
          <w:fldChar w:fldCharType="separate"/>
        </w:r>
        <w:r w:rsidRPr="00190D24">
          <w:rPr>
            <w:noProof/>
          </w:rPr>
          <w:t>3</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06" w:history="1">
        <w:r w:rsidRPr="00190D24">
          <w:rPr>
            <w:rStyle w:val="affffffe"/>
            <w:noProof/>
            <w14:scene3d>
              <w14:camera w14:prst="orthographicFront"/>
              <w14:lightRig w14:rig="threePt" w14:dir="t">
                <w14:rot w14:lat="0" w14:lon="0" w14:rev="0"/>
              </w14:lightRig>
            </w14:scene3d>
          </w:rPr>
          <w:t>5.1</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形态和外观</w:t>
        </w:r>
        <w:r w:rsidRPr="00190D24">
          <w:rPr>
            <w:noProof/>
          </w:rPr>
          <w:tab/>
        </w:r>
        <w:r w:rsidRPr="00190D24">
          <w:rPr>
            <w:noProof/>
          </w:rPr>
          <w:fldChar w:fldCharType="begin"/>
        </w:r>
        <w:r w:rsidRPr="00190D24">
          <w:rPr>
            <w:noProof/>
          </w:rPr>
          <w:instrText xml:space="preserve"> PAGEREF _Toc187078806 \h </w:instrText>
        </w:r>
        <w:r w:rsidRPr="00190D24">
          <w:rPr>
            <w:noProof/>
          </w:rPr>
        </w:r>
        <w:r w:rsidRPr="00190D24">
          <w:rPr>
            <w:noProof/>
          </w:rPr>
          <w:fldChar w:fldCharType="separate"/>
        </w:r>
        <w:r w:rsidRPr="00190D24">
          <w:rPr>
            <w:noProof/>
          </w:rPr>
          <w:t>3</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07" w:history="1">
        <w:r w:rsidRPr="00190D24">
          <w:rPr>
            <w:rStyle w:val="affffffe"/>
            <w:noProof/>
            <w14:scene3d>
              <w14:camera w14:prst="orthographicFront"/>
              <w14:lightRig w14:rig="threePt" w14:dir="t">
                <w14:rot w14:lat="0" w14:lon="0" w14:rev="0"/>
              </w14:lightRig>
            </w14:scene3d>
          </w:rPr>
          <w:t>5.2</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外表症状</w:t>
        </w:r>
        <w:r w:rsidRPr="00190D24">
          <w:rPr>
            <w:noProof/>
          </w:rPr>
          <w:tab/>
        </w:r>
        <w:r w:rsidRPr="00190D24">
          <w:rPr>
            <w:noProof/>
          </w:rPr>
          <w:fldChar w:fldCharType="begin"/>
        </w:r>
        <w:r w:rsidRPr="00190D24">
          <w:rPr>
            <w:noProof/>
          </w:rPr>
          <w:instrText xml:space="preserve"> PAGEREF _Toc187078807 \h </w:instrText>
        </w:r>
        <w:r w:rsidRPr="00190D24">
          <w:rPr>
            <w:noProof/>
          </w:rPr>
        </w:r>
        <w:r w:rsidRPr="00190D24">
          <w:rPr>
            <w:noProof/>
          </w:rPr>
          <w:fldChar w:fldCharType="separate"/>
        </w:r>
        <w:r w:rsidRPr="00190D24">
          <w:rPr>
            <w:noProof/>
          </w:rPr>
          <w:t>3</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08" w:history="1">
        <w:r w:rsidRPr="00190D24">
          <w:rPr>
            <w:rStyle w:val="affffffe"/>
            <w:noProof/>
            <w14:scene3d>
              <w14:camera w14:prst="orthographicFront"/>
              <w14:lightRig w14:rig="threePt" w14:dir="t">
                <w14:rot w14:lat="0" w14:lon="0" w14:rev="0"/>
              </w14:lightRig>
            </w14:scene3d>
          </w:rPr>
          <w:t>5.3</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单果重检验</w:t>
        </w:r>
        <w:r w:rsidRPr="00190D24">
          <w:rPr>
            <w:noProof/>
          </w:rPr>
          <w:tab/>
        </w:r>
        <w:r w:rsidRPr="00190D24">
          <w:rPr>
            <w:noProof/>
          </w:rPr>
          <w:fldChar w:fldCharType="begin"/>
        </w:r>
        <w:r w:rsidRPr="00190D24">
          <w:rPr>
            <w:noProof/>
          </w:rPr>
          <w:instrText xml:space="preserve"> PAGEREF _Toc187078808 \h </w:instrText>
        </w:r>
        <w:r w:rsidRPr="00190D24">
          <w:rPr>
            <w:noProof/>
          </w:rPr>
        </w:r>
        <w:r w:rsidRPr="00190D24">
          <w:rPr>
            <w:noProof/>
          </w:rPr>
          <w:fldChar w:fldCharType="separate"/>
        </w:r>
        <w:r w:rsidRPr="00190D24">
          <w:rPr>
            <w:noProof/>
          </w:rPr>
          <w:t>3</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09" w:history="1">
        <w:r w:rsidRPr="00190D24">
          <w:rPr>
            <w:rStyle w:val="affffffe"/>
            <w:noProof/>
            <w14:scene3d>
              <w14:camera w14:prst="orthographicFront"/>
              <w14:lightRig w14:rig="threePt" w14:dir="t">
                <w14:rot w14:lat="0" w14:lon="0" w14:rev="0"/>
              </w14:lightRig>
            </w14:scene3d>
          </w:rPr>
          <w:t>5.4</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百粒重检验</w:t>
        </w:r>
        <w:r w:rsidRPr="00190D24">
          <w:rPr>
            <w:noProof/>
          </w:rPr>
          <w:tab/>
        </w:r>
        <w:r w:rsidRPr="00190D24">
          <w:rPr>
            <w:noProof/>
          </w:rPr>
          <w:fldChar w:fldCharType="begin"/>
        </w:r>
        <w:r w:rsidRPr="00190D24">
          <w:rPr>
            <w:noProof/>
          </w:rPr>
          <w:instrText xml:space="preserve"> PAGEREF _Toc187078809 \h </w:instrText>
        </w:r>
        <w:r w:rsidRPr="00190D24">
          <w:rPr>
            <w:noProof/>
          </w:rPr>
        </w:r>
        <w:r w:rsidRPr="00190D24">
          <w:rPr>
            <w:noProof/>
          </w:rPr>
          <w:fldChar w:fldCharType="separate"/>
        </w:r>
        <w:r w:rsidRPr="00190D24">
          <w:rPr>
            <w:noProof/>
          </w:rPr>
          <w:t>3</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10" w:history="1">
        <w:r w:rsidRPr="00190D24">
          <w:rPr>
            <w:rStyle w:val="affffffe"/>
            <w:noProof/>
            <w14:scene3d>
              <w14:camera w14:prst="orthographicFront"/>
              <w14:lightRig w14:rig="threePt" w14:dir="t">
                <w14:rot w14:lat="0" w14:lon="0" w14:rev="0"/>
              </w14:lightRig>
            </w14:scene3d>
          </w:rPr>
          <w:t>5.5</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可溶性固形物检验</w:t>
        </w:r>
        <w:r w:rsidRPr="00190D24">
          <w:rPr>
            <w:noProof/>
          </w:rPr>
          <w:tab/>
        </w:r>
        <w:r w:rsidRPr="00190D24">
          <w:rPr>
            <w:noProof/>
          </w:rPr>
          <w:fldChar w:fldCharType="begin"/>
        </w:r>
        <w:r w:rsidRPr="00190D24">
          <w:rPr>
            <w:noProof/>
          </w:rPr>
          <w:instrText xml:space="preserve"> PAGEREF _Toc187078810 \h </w:instrText>
        </w:r>
        <w:r w:rsidRPr="00190D24">
          <w:rPr>
            <w:noProof/>
          </w:rPr>
        </w:r>
        <w:r w:rsidRPr="00190D24">
          <w:rPr>
            <w:noProof/>
          </w:rPr>
          <w:fldChar w:fldCharType="separate"/>
        </w:r>
        <w:r w:rsidRPr="00190D24">
          <w:rPr>
            <w:noProof/>
          </w:rPr>
          <w:t>3</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11" w:history="1">
        <w:r w:rsidRPr="00190D24">
          <w:rPr>
            <w:rStyle w:val="affffffe"/>
            <w:noProof/>
            <w14:scene3d>
              <w14:camera w14:prst="orthographicFront"/>
              <w14:lightRig w14:rig="threePt" w14:dir="t">
                <w14:rot w14:lat="0" w14:lon="0" w14:rev="0"/>
              </w14:lightRig>
            </w14:scene3d>
          </w:rPr>
          <w:t>5.6</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污染物限量</w:t>
        </w:r>
        <w:r w:rsidRPr="00190D24">
          <w:rPr>
            <w:noProof/>
          </w:rPr>
          <w:tab/>
        </w:r>
        <w:r w:rsidRPr="00190D24">
          <w:rPr>
            <w:noProof/>
          </w:rPr>
          <w:fldChar w:fldCharType="begin"/>
        </w:r>
        <w:r w:rsidRPr="00190D24">
          <w:rPr>
            <w:noProof/>
          </w:rPr>
          <w:instrText xml:space="preserve"> PAGEREF _Toc187078811 \h </w:instrText>
        </w:r>
        <w:r w:rsidRPr="00190D24">
          <w:rPr>
            <w:noProof/>
          </w:rPr>
        </w:r>
        <w:r w:rsidRPr="00190D24">
          <w:rPr>
            <w:noProof/>
          </w:rPr>
          <w:fldChar w:fldCharType="separate"/>
        </w:r>
        <w:r w:rsidRPr="00190D24">
          <w:rPr>
            <w:noProof/>
          </w:rPr>
          <w:t>3</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12" w:history="1">
        <w:r w:rsidRPr="00190D24">
          <w:rPr>
            <w:rStyle w:val="affffffe"/>
            <w:noProof/>
            <w14:scene3d>
              <w14:camera w14:prst="orthographicFront"/>
              <w14:lightRig w14:rig="threePt" w14:dir="t">
                <w14:rot w14:lat="0" w14:lon="0" w14:rev="0"/>
              </w14:lightRig>
            </w14:scene3d>
          </w:rPr>
          <w:t>5.7</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农药残留量</w:t>
        </w:r>
        <w:r w:rsidRPr="00190D24">
          <w:rPr>
            <w:noProof/>
          </w:rPr>
          <w:tab/>
        </w:r>
        <w:r w:rsidRPr="00190D24">
          <w:rPr>
            <w:noProof/>
          </w:rPr>
          <w:fldChar w:fldCharType="begin"/>
        </w:r>
        <w:r w:rsidRPr="00190D24">
          <w:rPr>
            <w:noProof/>
          </w:rPr>
          <w:instrText xml:space="preserve"> PAGEREF _Toc187078812 \h </w:instrText>
        </w:r>
        <w:r w:rsidRPr="00190D24">
          <w:rPr>
            <w:noProof/>
          </w:rPr>
        </w:r>
        <w:r w:rsidRPr="00190D24">
          <w:rPr>
            <w:noProof/>
          </w:rPr>
          <w:fldChar w:fldCharType="separate"/>
        </w:r>
        <w:r w:rsidRPr="00190D24">
          <w:rPr>
            <w:noProof/>
          </w:rPr>
          <w:t>3</w:t>
        </w:r>
        <w:r w:rsidRPr="00190D24">
          <w:rPr>
            <w:noProof/>
          </w:rPr>
          <w:fldChar w:fldCharType="end"/>
        </w:r>
      </w:hyperlink>
    </w:p>
    <w:p w:rsidR="00190D24" w:rsidRPr="00190D24" w:rsidRDefault="00190D24">
      <w:pPr>
        <w:pStyle w:val="TOC1"/>
        <w:tabs>
          <w:tab w:val="right" w:leader="dot" w:pos="9344"/>
        </w:tabs>
        <w:rPr>
          <w:rFonts w:asciiTheme="minorHAnsi" w:eastAsiaTheme="minorEastAsia" w:hAnsiTheme="minorHAnsi" w:cstheme="minorBidi"/>
          <w:noProof/>
          <w:szCs w:val="22"/>
        </w:rPr>
      </w:pPr>
      <w:hyperlink w:anchor="_Toc187078813" w:history="1">
        <w:r w:rsidRPr="00190D24">
          <w:rPr>
            <w:rStyle w:val="affffffe"/>
            <w:noProof/>
          </w:rPr>
          <w:t>6</w:t>
        </w:r>
        <w:r>
          <w:rPr>
            <w:rStyle w:val="affffffe"/>
            <w:noProof/>
          </w:rPr>
          <w:t xml:space="preserve"> </w:t>
        </w:r>
        <w:r w:rsidRPr="00190D24">
          <w:rPr>
            <w:rStyle w:val="affffffe"/>
            <w:noProof/>
          </w:rPr>
          <w:t xml:space="preserve"> 检验规则</w:t>
        </w:r>
        <w:r w:rsidRPr="00190D24">
          <w:rPr>
            <w:noProof/>
          </w:rPr>
          <w:tab/>
        </w:r>
        <w:r w:rsidRPr="00190D24">
          <w:rPr>
            <w:noProof/>
          </w:rPr>
          <w:fldChar w:fldCharType="begin"/>
        </w:r>
        <w:r w:rsidRPr="00190D24">
          <w:rPr>
            <w:noProof/>
          </w:rPr>
          <w:instrText xml:space="preserve"> PAGEREF _Toc187078813 \h </w:instrText>
        </w:r>
        <w:r w:rsidRPr="00190D24">
          <w:rPr>
            <w:noProof/>
          </w:rPr>
        </w:r>
        <w:r w:rsidRPr="00190D24">
          <w:rPr>
            <w:noProof/>
          </w:rPr>
          <w:fldChar w:fldCharType="separate"/>
        </w:r>
        <w:r w:rsidRPr="00190D24">
          <w:rPr>
            <w:noProof/>
          </w:rPr>
          <w:t>3</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14" w:history="1">
        <w:r w:rsidRPr="00190D24">
          <w:rPr>
            <w:rStyle w:val="affffffe"/>
            <w:noProof/>
            <w14:scene3d>
              <w14:camera w14:prst="orthographicFront"/>
              <w14:lightRig w14:rig="threePt" w14:dir="t">
                <w14:rot w14:lat="0" w14:lon="0" w14:rev="0"/>
              </w14:lightRig>
            </w14:scene3d>
          </w:rPr>
          <w:t>6.1</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检验批次</w:t>
        </w:r>
        <w:r w:rsidRPr="00190D24">
          <w:rPr>
            <w:noProof/>
          </w:rPr>
          <w:tab/>
        </w:r>
        <w:r w:rsidRPr="00190D24">
          <w:rPr>
            <w:noProof/>
          </w:rPr>
          <w:fldChar w:fldCharType="begin"/>
        </w:r>
        <w:r w:rsidRPr="00190D24">
          <w:rPr>
            <w:noProof/>
          </w:rPr>
          <w:instrText xml:space="preserve"> PAGEREF _Toc187078814 \h </w:instrText>
        </w:r>
        <w:r w:rsidRPr="00190D24">
          <w:rPr>
            <w:noProof/>
          </w:rPr>
        </w:r>
        <w:r w:rsidRPr="00190D24">
          <w:rPr>
            <w:noProof/>
          </w:rPr>
          <w:fldChar w:fldCharType="separate"/>
        </w:r>
        <w:r w:rsidRPr="00190D24">
          <w:rPr>
            <w:noProof/>
          </w:rPr>
          <w:t>4</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15" w:history="1">
        <w:r w:rsidRPr="00190D24">
          <w:rPr>
            <w:rStyle w:val="affffffe"/>
            <w:noProof/>
            <w14:scene3d>
              <w14:camera w14:prst="orthographicFront"/>
              <w14:lightRig w14:rig="threePt" w14:dir="t">
                <w14:rot w14:lat="0" w14:lon="0" w14:rev="0"/>
              </w14:lightRig>
            </w14:scene3d>
          </w:rPr>
          <w:t>6.2</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抽样方法</w:t>
        </w:r>
        <w:r w:rsidRPr="00190D24">
          <w:rPr>
            <w:noProof/>
          </w:rPr>
          <w:tab/>
        </w:r>
        <w:r w:rsidRPr="00190D24">
          <w:rPr>
            <w:noProof/>
          </w:rPr>
          <w:fldChar w:fldCharType="begin"/>
        </w:r>
        <w:r w:rsidRPr="00190D24">
          <w:rPr>
            <w:noProof/>
          </w:rPr>
          <w:instrText xml:space="preserve"> PAGEREF _Toc187078815 \h </w:instrText>
        </w:r>
        <w:r w:rsidRPr="00190D24">
          <w:rPr>
            <w:noProof/>
          </w:rPr>
        </w:r>
        <w:r w:rsidRPr="00190D24">
          <w:rPr>
            <w:noProof/>
          </w:rPr>
          <w:fldChar w:fldCharType="separate"/>
        </w:r>
        <w:r w:rsidRPr="00190D24">
          <w:rPr>
            <w:noProof/>
          </w:rPr>
          <w:t>4</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16" w:history="1">
        <w:r w:rsidRPr="00190D24">
          <w:rPr>
            <w:rStyle w:val="affffffe"/>
            <w:noProof/>
            <w14:scene3d>
              <w14:camera w14:prst="orthographicFront"/>
              <w14:lightRig w14:rig="threePt" w14:dir="t">
                <w14:rot w14:lat="0" w14:lon="0" w14:rev="0"/>
              </w14:lightRig>
            </w14:scene3d>
          </w:rPr>
          <w:t>6.3</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型式检验</w:t>
        </w:r>
        <w:r w:rsidRPr="00190D24">
          <w:rPr>
            <w:noProof/>
          </w:rPr>
          <w:tab/>
        </w:r>
        <w:r w:rsidRPr="00190D24">
          <w:rPr>
            <w:noProof/>
          </w:rPr>
          <w:fldChar w:fldCharType="begin"/>
        </w:r>
        <w:r w:rsidRPr="00190D24">
          <w:rPr>
            <w:noProof/>
          </w:rPr>
          <w:instrText xml:space="preserve"> PAGEREF _Toc187078816 \h </w:instrText>
        </w:r>
        <w:r w:rsidRPr="00190D24">
          <w:rPr>
            <w:noProof/>
          </w:rPr>
        </w:r>
        <w:r w:rsidRPr="00190D24">
          <w:rPr>
            <w:noProof/>
          </w:rPr>
          <w:fldChar w:fldCharType="separate"/>
        </w:r>
        <w:r w:rsidRPr="00190D24">
          <w:rPr>
            <w:noProof/>
          </w:rPr>
          <w:t>4</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17" w:history="1">
        <w:r w:rsidRPr="00190D24">
          <w:rPr>
            <w:rStyle w:val="affffffe"/>
            <w:noProof/>
            <w14:scene3d>
              <w14:camera w14:prst="orthographicFront"/>
              <w14:lightRig w14:rig="threePt" w14:dir="t">
                <w14:rot w14:lat="0" w14:lon="0" w14:rev="0"/>
              </w14:lightRig>
            </w14:scene3d>
          </w:rPr>
          <w:t>6.4</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交收检验</w:t>
        </w:r>
        <w:r w:rsidRPr="00190D24">
          <w:rPr>
            <w:noProof/>
          </w:rPr>
          <w:tab/>
        </w:r>
        <w:r w:rsidRPr="00190D24">
          <w:rPr>
            <w:noProof/>
          </w:rPr>
          <w:fldChar w:fldCharType="begin"/>
        </w:r>
        <w:r w:rsidRPr="00190D24">
          <w:rPr>
            <w:noProof/>
          </w:rPr>
          <w:instrText xml:space="preserve"> PAGEREF _Toc187078817 \h </w:instrText>
        </w:r>
        <w:r w:rsidRPr="00190D24">
          <w:rPr>
            <w:noProof/>
          </w:rPr>
        </w:r>
        <w:r w:rsidRPr="00190D24">
          <w:rPr>
            <w:noProof/>
          </w:rPr>
          <w:fldChar w:fldCharType="separate"/>
        </w:r>
        <w:r w:rsidRPr="00190D24">
          <w:rPr>
            <w:noProof/>
          </w:rPr>
          <w:t>4</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18" w:history="1">
        <w:r w:rsidRPr="00190D24">
          <w:rPr>
            <w:rStyle w:val="affffffe"/>
            <w:noProof/>
            <w14:scene3d>
              <w14:camera w14:prst="orthographicFront"/>
              <w14:lightRig w14:rig="threePt" w14:dir="t">
                <w14:rot w14:lat="0" w14:lon="0" w14:rev="0"/>
              </w14:lightRig>
            </w14:scene3d>
          </w:rPr>
          <w:t>6.5</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判定规则</w:t>
        </w:r>
        <w:r w:rsidRPr="00190D24">
          <w:rPr>
            <w:noProof/>
          </w:rPr>
          <w:tab/>
        </w:r>
        <w:r w:rsidRPr="00190D24">
          <w:rPr>
            <w:noProof/>
          </w:rPr>
          <w:fldChar w:fldCharType="begin"/>
        </w:r>
        <w:r w:rsidRPr="00190D24">
          <w:rPr>
            <w:noProof/>
          </w:rPr>
          <w:instrText xml:space="preserve"> PAGEREF _Toc187078818 \h </w:instrText>
        </w:r>
        <w:r w:rsidRPr="00190D24">
          <w:rPr>
            <w:noProof/>
          </w:rPr>
        </w:r>
        <w:r w:rsidRPr="00190D24">
          <w:rPr>
            <w:noProof/>
          </w:rPr>
          <w:fldChar w:fldCharType="separate"/>
        </w:r>
        <w:r w:rsidRPr="00190D24">
          <w:rPr>
            <w:noProof/>
          </w:rPr>
          <w:t>4</w:t>
        </w:r>
        <w:r w:rsidRPr="00190D24">
          <w:rPr>
            <w:noProof/>
          </w:rPr>
          <w:fldChar w:fldCharType="end"/>
        </w:r>
      </w:hyperlink>
    </w:p>
    <w:p w:rsidR="00190D24" w:rsidRPr="00190D24" w:rsidRDefault="00190D24">
      <w:pPr>
        <w:pStyle w:val="TOC1"/>
        <w:tabs>
          <w:tab w:val="right" w:leader="dot" w:pos="9344"/>
        </w:tabs>
        <w:rPr>
          <w:rFonts w:asciiTheme="minorHAnsi" w:eastAsiaTheme="minorEastAsia" w:hAnsiTheme="minorHAnsi" w:cstheme="minorBidi"/>
          <w:noProof/>
          <w:szCs w:val="22"/>
        </w:rPr>
      </w:pPr>
      <w:hyperlink w:anchor="_Toc187078819" w:history="1">
        <w:r w:rsidRPr="00190D24">
          <w:rPr>
            <w:rStyle w:val="affffffe"/>
            <w:noProof/>
          </w:rPr>
          <w:t>7</w:t>
        </w:r>
        <w:r>
          <w:rPr>
            <w:rStyle w:val="affffffe"/>
            <w:noProof/>
          </w:rPr>
          <w:t xml:space="preserve"> </w:t>
        </w:r>
        <w:r w:rsidRPr="00190D24">
          <w:rPr>
            <w:rStyle w:val="affffffe"/>
            <w:noProof/>
          </w:rPr>
          <w:t xml:space="preserve"> 标志、包装、贮藏与运输</w:t>
        </w:r>
        <w:r w:rsidRPr="00190D24">
          <w:rPr>
            <w:noProof/>
          </w:rPr>
          <w:tab/>
        </w:r>
        <w:r w:rsidRPr="00190D24">
          <w:rPr>
            <w:noProof/>
          </w:rPr>
          <w:fldChar w:fldCharType="begin"/>
        </w:r>
        <w:r w:rsidRPr="00190D24">
          <w:rPr>
            <w:noProof/>
          </w:rPr>
          <w:instrText xml:space="preserve"> PAGEREF _Toc187078819 \h </w:instrText>
        </w:r>
        <w:r w:rsidRPr="00190D24">
          <w:rPr>
            <w:noProof/>
          </w:rPr>
        </w:r>
        <w:r w:rsidRPr="00190D24">
          <w:rPr>
            <w:noProof/>
          </w:rPr>
          <w:fldChar w:fldCharType="separate"/>
        </w:r>
        <w:r w:rsidRPr="00190D24">
          <w:rPr>
            <w:noProof/>
          </w:rPr>
          <w:t>4</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20" w:history="1">
        <w:r w:rsidRPr="00190D24">
          <w:rPr>
            <w:rStyle w:val="affffffe"/>
            <w:noProof/>
            <w14:scene3d>
              <w14:camera w14:prst="orthographicFront"/>
              <w14:lightRig w14:rig="threePt" w14:dir="t">
                <w14:rot w14:lat="0" w14:lon="0" w14:rev="0"/>
              </w14:lightRig>
            </w14:scene3d>
          </w:rPr>
          <w:t>7.1</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标志</w:t>
        </w:r>
        <w:r w:rsidRPr="00190D24">
          <w:rPr>
            <w:noProof/>
          </w:rPr>
          <w:tab/>
        </w:r>
        <w:r w:rsidRPr="00190D24">
          <w:rPr>
            <w:noProof/>
          </w:rPr>
          <w:fldChar w:fldCharType="begin"/>
        </w:r>
        <w:r w:rsidRPr="00190D24">
          <w:rPr>
            <w:noProof/>
          </w:rPr>
          <w:instrText xml:space="preserve"> PAGEREF _Toc187078820 \h </w:instrText>
        </w:r>
        <w:r w:rsidRPr="00190D24">
          <w:rPr>
            <w:noProof/>
          </w:rPr>
        </w:r>
        <w:r w:rsidRPr="00190D24">
          <w:rPr>
            <w:noProof/>
          </w:rPr>
          <w:fldChar w:fldCharType="separate"/>
        </w:r>
        <w:r w:rsidRPr="00190D24">
          <w:rPr>
            <w:noProof/>
          </w:rPr>
          <w:t>4</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21" w:history="1">
        <w:r w:rsidRPr="00190D24">
          <w:rPr>
            <w:rStyle w:val="affffffe"/>
            <w:noProof/>
            <w14:scene3d>
              <w14:camera w14:prst="orthographicFront"/>
              <w14:lightRig w14:rig="threePt" w14:dir="t">
                <w14:rot w14:lat="0" w14:lon="0" w14:rev="0"/>
              </w14:lightRig>
            </w14:scene3d>
          </w:rPr>
          <w:t>7.2</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包装</w:t>
        </w:r>
        <w:r w:rsidRPr="00190D24">
          <w:rPr>
            <w:noProof/>
          </w:rPr>
          <w:tab/>
        </w:r>
        <w:r w:rsidRPr="00190D24">
          <w:rPr>
            <w:noProof/>
          </w:rPr>
          <w:fldChar w:fldCharType="begin"/>
        </w:r>
        <w:r w:rsidRPr="00190D24">
          <w:rPr>
            <w:noProof/>
          </w:rPr>
          <w:instrText xml:space="preserve"> PAGEREF _Toc187078821 \h </w:instrText>
        </w:r>
        <w:r w:rsidRPr="00190D24">
          <w:rPr>
            <w:noProof/>
          </w:rPr>
        </w:r>
        <w:r w:rsidRPr="00190D24">
          <w:rPr>
            <w:noProof/>
          </w:rPr>
          <w:fldChar w:fldCharType="separate"/>
        </w:r>
        <w:r w:rsidRPr="00190D24">
          <w:rPr>
            <w:noProof/>
          </w:rPr>
          <w:t>4</w:t>
        </w:r>
        <w:r w:rsidRPr="00190D24">
          <w:rPr>
            <w:noProof/>
          </w:rPr>
          <w:fldChar w:fldCharType="end"/>
        </w:r>
      </w:hyperlink>
    </w:p>
    <w:p w:rsidR="00190D24" w:rsidRPr="00190D24" w:rsidRDefault="00190D24">
      <w:pPr>
        <w:pStyle w:val="TOC2"/>
        <w:rPr>
          <w:rFonts w:asciiTheme="minorHAnsi" w:eastAsiaTheme="minorEastAsia" w:hAnsiTheme="minorHAnsi" w:cstheme="minorBidi"/>
          <w:noProof/>
          <w:szCs w:val="22"/>
        </w:rPr>
      </w:pPr>
      <w:hyperlink w:anchor="_Toc187078822" w:history="1">
        <w:r w:rsidRPr="00190D24">
          <w:rPr>
            <w:rStyle w:val="affffffe"/>
            <w:noProof/>
            <w14:scene3d>
              <w14:camera w14:prst="orthographicFront"/>
              <w14:lightRig w14:rig="threePt" w14:dir="t">
                <w14:rot w14:lat="0" w14:lon="0" w14:rev="0"/>
              </w14:lightRig>
            </w14:scene3d>
          </w:rPr>
          <w:t>7.3</w:t>
        </w:r>
        <w:r>
          <w:rPr>
            <w:rStyle w:val="affffffe"/>
            <w:noProof/>
            <w14:scene3d>
              <w14:camera w14:prst="orthographicFront"/>
              <w14:lightRig w14:rig="threePt" w14:dir="t">
                <w14:rot w14:lat="0" w14:lon="0" w14:rev="0"/>
              </w14:lightRig>
            </w14:scene3d>
          </w:rPr>
          <w:t xml:space="preserve"> </w:t>
        </w:r>
        <w:r w:rsidRPr="00190D24">
          <w:rPr>
            <w:rStyle w:val="affffffe"/>
            <w:noProof/>
          </w:rPr>
          <w:t xml:space="preserve"> 贮藏与运输</w:t>
        </w:r>
        <w:r w:rsidRPr="00190D24">
          <w:rPr>
            <w:noProof/>
          </w:rPr>
          <w:tab/>
        </w:r>
        <w:r w:rsidRPr="00190D24">
          <w:rPr>
            <w:noProof/>
          </w:rPr>
          <w:fldChar w:fldCharType="begin"/>
        </w:r>
        <w:r w:rsidRPr="00190D24">
          <w:rPr>
            <w:noProof/>
          </w:rPr>
          <w:instrText xml:space="preserve"> PAGEREF _Toc187078822 \h </w:instrText>
        </w:r>
        <w:r w:rsidRPr="00190D24">
          <w:rPr>
            <w:noProof/>
          </w:rPr>
        </w:r>
        <w:r w:rsidRPr="00190D24">
          <w:rPr>
            <w:noProof/>
          </w:rPr>
          <w:fldChar w:fldCharType="separate"/>
        </w:r>
        <w:r w:rsidRPr="00190D24">
          <w:rPr>
            <w:noProof/>
          </w:rPr>
          <w:t>4</w:t>
        </w:r>
        <w:r w:rsidRPr="00190D24">
          <w:rPr>
            <w:noProof/>
          </w:rPr>
          <w:fldChar w:fldCharType="end"/>
        </w:r>
      </w:hyperlink>
    </w:p>
    <w:p w:rsidR="00190D24" w:rsidRPr="00190D24" w:rsidRDefault="00190D24" w:rsidP="00190D24">
      <w:pPr>
        <w:pStyle w:val="affffff2"/>
        <w:spacing w:after="468"/>
        <w:sectPr w:rsidR="00190D24" w:rsidRPr="00190D24" w:rsidSect="00190D24">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190D24">
        <w:fldChar w:fldCharType="end"/>
      </w:r>
    </w:p>
    <w:p w:rsidR="00190D24" w:rsidRDefault="00190D24" w:rsidP="00190D24">
      <w:pPr>
        <w:pStyle w:val="a6"/>
        <w:spacing w:before="900" w:after="468"/>
      </w:pPr>
      <w:bookmarkStart w:id="22" w:name="BookMark2"/>
      <w:bookmarkEnd w:id="21"/>
      <w:r w:rsidRPr="00190D24">
        <w:rPr>
          <w:spacing w:val="320"/>
        </w:rPr>
        <w:t>前</w:t>
      </w:r>
      <w:r>
        <w:t>言</w:t>
      </w:r>
    </w:p>
    <w:p w:rsidR="00190D24" w:rsidRDefault="00190D24" w:rsidP="00190D24">
      <w:pPr>
        <w:pStyle w:val="affffb"/>
        <w:ind w:firstLine="420"/>
        <w:rPr>
          <w:rFonts w:hint="eastAsia"/>
        </w:rPr>
      </w:pPr>
      <w:r>
        <w:rPr>
          <w:rFonts w:hint="eastAsia"/>
        </w:rPr>
        <w:t>本文件按照GB/T 1.1—2020《标准化工作导则  第1部分：标准化文件的结构和起草规则》的规定起草。</w:t>
      </w:r>
    </w:p>
    <w:p w:rsidR="00190D24" w:rsidRDefault="00190D24" w:rsidP="00190D24">
      <w:pPr>
        <w:pStyle w:val="affffb"/>
        <w:ind w:firstLine="420"/>
        <w:rPr>
          <w:rFonts w:hint="eastAsia"/>
        </w:rPr>
      </w:pPr>
      <w:r>
        <w:rPr>
          <w:rFonts w:hint="eastAsia"/>
        </w:rPr>
        <w:t>本文件由</w:t>
      </w:r>
      <w:r w:rsidRPr="00DF13D7">
        <w:rPr>
          <w:rFonts w:hint="eastAsia"/>
        </w:rPr>
        <w:t>攀枝花市农业农村局提出并归口。</w:t>
      </w:r>
    </w:p>
    <w:p w:rsidR="00190D24" w:rsidRDefault="00190D24" w:rsidP="00190D24">
      <w:pPr>
        <w:pStyle w:val="affffb"/>
        <w:ind w:firstLine="420"/>
        <w:rPr>
          <w:rFonts w:hint="eastAsia"/>
        </w:rPr>
      </w:pPr>
      <w:r>
        <w:rPr>
          <w:rFonts w:hint="eastAsia"/>
        </w:rPr>
        <w:t>本文件由</w:t>
      </w:r>
      <w:r w:rsidRPr="00DF13D7">
        <w:rPr>
          <w:rFonts w:hint="eastAsia"/>
        </w:rPr>
        <w:t>攀枝花市市场监督管理局发布。</w:t>
      </w:r>
    </w:p>
    <w:p w:rsidR="00190D24" w:rsidRDefault="00190D24" w:rsidP="00190D24">
      <w:pPr>
        <w:pStyle w:val="affffb"/>
        <w:ind w:firstLine="420"/>
        <w:rPr>
          <w:rFonts w:hint="eastAsia"/>
        </w:rPr>
      </w:pPr>
      <w:r>
        <w:rPr>
          <w:rFonts w:hint="eastAsia"/>
        </w:rPr>
        <w:t>本文件起草单位：</w:t>
      </w:r>
      <w:r w:rsidRPr="00DF13D7">
        <w:rPr>
          <w:rFonts w:hint="eastAsia"/>
        </w:rPr>
        <w:t>攀枝花市农业技术推广服务中心、攀枝花市农林科学研究院、仁和区石榴专业技术协会</w:t>
      </w:r>
      <w:r>
        <w:rPr>
          <w:rFonts w:hint="eastAsia"/>
        </w:rPr>
        <w:t>。</w:t>
      </w:r>
    </w:p>
    <w:p w:rsidR="00190D24" w:rsidRPr="00DF13D7" w:rsidRDefault="00190D24" w:rsidP="00190D24">
      <w:pPr>
        <w:pStyle w:val="affffb"/>
        <w:ind w:firstLine="420"/>
      </w:pPr>
      <w:r>
        <w:rPr>
          <w:rFonts w:hint="eastAsia"/>
        </w:rPr>
        <w:t>本文件主要起草人：</w:t>
      </w:r>
      <w:r w:rsidRPr="00DF13D7">
        <w:rPr>
          <w:rFonts w:hint="eastAsia"/>
        </w:rPr>
        <w:t>齐文华、王建芳、黄云、张莉芝、张培振、刘彦彬、胡涛、冯秋平、张森、魏悦</w:t>
      </w:r>
      <w:r>
        <w:rPr>
          <w:rFonts w:hint="eastAsia"/>
        </w:rPr>
        <w:t>。</w:t>
      </w:r>
    </w:p>
    <w:p w:rsidR="00190D24" w:rsidRPr="00190D24" w:rsidRDefault="00190D24" w:rsidP="00190D24">
      <w:pPr>
        <w:pStyle w:val="affffb"/>
        <w:ind w:firstLine="420"/>
        <w:sectPr w:rsidR="00190D24" w:rsidRPr="00190D24" w:rsidSect="00190D24">
          <w:pgSz w:w="11906" w:h="16838" w:code="9"/>
          <w:pgMar w:top="1928" w:right="1134" w:bottom="1134" w:left="1134" w:header="1418" w:footer="1134" w:gutter="284"/>
          <w:pgNumType w:fmt="upperRoman"/>
          <w:cols w:space="425"/>
          <w:formProt w:val="0"/>
          <w:docGrid w:type="lines" w:linePitch="312"/>
        </w:sectPr>
      </w:pPr>
      <w:bookmarkStart w:id="23" w:name="_GoBack"/>
      <w:bookmarkEnd w:id="23"/>
    </w:p>
    <w:p w:rsidR="00CB2107" w:rsidRPr="00145D9D" w:rsidRDefault="00CB2107" w:rsidP="00093D25">
      <w:pPr>
        <w:spacing w:line="20" w:lineRule="exact"/>
        <w:jc w:val="center"/>
        <w:rPr>
          <w:rFonts w:ascii="黑体" w:eastAsia="黑体" w:hAnsi="黑体"/>
          <w:sz w:val="32"/>
          <w:szCs w:val="32"/>
        </w:rPr>
      </w:pPr>
      <w:bookmarkStart w:id="24" w:name="BookMark4"/>
      <w:bookmarkEnd w:id="22"/>
    </w:p>
    <w:p w:rsidR="00CB2107" w:rsidRDefault="00CB2107" w:rsidP="00093D25">
      <w:pPr>
        <w:spacing w:line="20" w:lineRule="exact"/>
        <w:jc w:val="center"/>
        <w:rPr>
          <w:rFonts w:ascii="黑体" w:eastAsia="黑体" w:hAnsi="黑体"/>
          <w:sz w:val="32"/>
          <w:szCs w:val="32"/>
        </w:rPr>
      </w:pPr>
    </w:p>
    <w:sdt>
      <w:sdtPr>
        <w:tag w:val="NEW_STAND_NAME"/>
        <w:id w:val="595910757"/>
        <w:lock w:val="sdtLocked"/>
        <w:placeholder>
          <w:docPart w:val="888CC108574A4526B3B0D5D0E93784C3"/>
        </w:placeholder>
      </w:sdtPr>
      <w:sdtContent>
        <w:bookmarkStart w:id="25" w:name="NEW_STAND_NAME" w:displacedByCustomXml="prev"/>
        <w:p w:rsidR="00CB2107" w:rsidRPr="00F26B7E" w:rsidRDefault="00CB2107" w:rsidP="00190D24">
          <w:pPr>
            <w:pStyle w:val="afffffffff8"/>
            <w:spacing w:beforeLines="1" w:before="3" w:afterLines="220" w:after="686"/>
          </w:pPr>
          <w:r>
            <w:rPr>
              <w:rFonts w:hint="eastAsia"/>
            </w:rPr>
            <w:t>攀枝花石榴等级规格</w:t>
          </w:r>
        </w:p>
      </w:sdtContent>
    </w:sdt>
    <w:bookmarkEnd w:id="25" w:displacedByCustomXml="prev"/>
    <w:p w:rsidR="00CB2107" w:rsidRDefault="00CB2107"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87078796"/>
      <w:r>
        <w:rPr>
          <w:rFonts w:hint="eastAsia"/>
        </w:rPr>
        <w:t>范围</w:t>
      </w:r>
      <w:bookmarkEnd w:id="26"/>
      <w:bookmarkEnd w:id="27"/>
      <w:bookmarkEnd w:id="28"/>
      <w:bookmarkEnd w:id="29"/>
      <w:bookmarkEnd w:id="30"/>
      <w:bookmarkEnd w:id="31"/>
      <w:bookmarkEnd w:id="32"/>
      <w:bookmarkEnd w:id="33"/>
      <w:bookmarkEnd w:id="34"/>
      <w:bookmarkEnd w:id="35"/>
    </w:p>
    <w:p w:rsidR="00CB2107" w:rsidRDefault="00CB2107" w:rsidP="004C0223">
      <w:pPr>
        <w:pStyle w:val="affffb"/>
        <w:ind w:firstLine="420"/>
        <w:rPr>
          <w:rFonts w:asciiTheme="minorEastAsia" w:hAnsiTheme="minorEastAsia"/>
          <w:szCs w:val="21"/>
        </w:rPr>
      </w:pPr>
      <w:bookmarkStart w:id="36" w:name="_Toc17233326"/>
      <w:bookmarkStart w:id="37" w:name="_Toc17233334"/>
      <w:bookmarkStart w:id="38" w:name="_Toc24884212"/>
      <w:bookmarkStart w:id="39" w:name="_Toc24884219"/>
      <w:bookmarkStart w:id="40" w:name="_Toc26648466"/>
      <w:r>
        <w:rPr>
          <w:rFonts w:hint="eastAsia"/>
        </w:rPr>
        <w:t>本标准</w:t>
      </w:r>
      <w:r>
        <w:rPr>
          <w:rFonts w:asciiTheme="minorEastAsia" w:hAnsiTheme="minorEastAsia"/>
          <w:szCs w:val="21"/>
        </w:rPr>
        <w:t>规定了攀枝花石榴产品分级、质量指标、分级指标、检验方法、检测规则、包装、贮藏与运输。</w:t>
      </w:r>
    </w:p>
    <w:p w:rsidR="00CB2107" w:rsidRDefault="00CB2107" w:rsidP="004C0223">
      <w:pPr>
        <w:pStyle w:val="affffb"/>
        <w:ind w:firstLine="420"/>
        <w:rPr>
          <w:rFonts w:hint="eastAsia"/>
        </w:rPr>
      </w:pPr>
      <w:r>
        <w:rPr>
          <w:rFonts w:asciiTheme="minorEastAsia" w:hAnsiTheme="minorEastAsia" w:hint="eastAsia"/>
          <w:szCs w:val="21"/>
        </w:rPr>
        <w:t>本标准</w:t>
      </w:r>
      <w:r>
        <w:rPr>
          <w:rFonts w:asciiTheme="minorEastAsia" w:hAnsiTheme="minorEastAsia"/>
          <w:szCs w:val="21"/>
        </w:rPr>
        <w:t>适用于攀枝花市范围内生产的</w:t>
      </w:r>
      <w:r>
        <w:rPr>
          <w:rFonts w:asciiTheme="minorEastAsia" w:hAnsiTheme="minorEastAsia" w:hint="eastAsia"/>
          <w:szCs w:val="21"/>
        </w:rPr>
        <w:t>青皮软籽、突尼斯软籽石榴</w:t>
      </w:r>
      <w:r>
        <w:rPr>
          <w:rFonts w:asciiTheme="minorEastAsia" w:hAnsiTheme="minorEastAsia"/>
          <w:szCs w:val="21"/>
        </w:rPr>
        <w:t>。</w:t>
      </w:r>
    </w:p>
    <w:p w:rsidR="00CB2107" w:rsidRDefault="00CB2107" w:rsidP="00A77CCB">
      <w:pPr>
        <w:pStyle w:val="affc"/>
        <w:spacing w:before="312" w:after="312"/>
      </w:pPr>
      <w:bookmarkStart w:id="41" w:name="_Toc26718931"/>
      <w:bookmarkStart w:id="42" w:name="_Toc26986531"/>
      <w:bookmarkStart w:id="43" w:name="_Toc26986772"/>
      <w:bookmarkStart w:id="44" w:name="_Toc97191424"/>
      <w:bookmarkStart w:id="45" w:name="_Toc187078797"/>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C94B93C9796E49D2A2093759913118D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CB2107" w:rsidRDefault="00CB2107"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B2107" w:rsidRDefault="00CB2107" w:rsidP="005D45D3">
      <w:pPr>
        <w:pStyle w:val="affffb"/>
        <w:ind w:firstLine="420"/>
        <w:rPr>
          <w:rFonts w:asciiTheme="minorEastAsia" w:hAnsiTheme="minorEastAsia"/>
          <w:szCs w:val="21"/>
        </w:rPr>
      </w:pPr>
      <w:r>
        <w:rPr>
          <w:rFonts w:hint="eastAsia"/>
        </w:rPr>
        <w:t>GB 2762</w:t>
      </w:r>
      <w:r>
        <w:rPr>
          <w:rFonts w:asciiTheme="minorEastAsia" w:hAnsiTheme="minorEastAsia" w:hint="eastAsia"/>
          <w:szCs w:val="21"/>
        </w:rPr>
        <w:t xml:space="preserve">  </w:t>
      </w:r>
      <w:r>
        <w:rPr>
          <w:rFonts w:asciiTheme="minorEastAsia" w:hAnsiTheme="minorEastAsia"/>
          <w:szCs w:val="21"/>
        </w:rPr>
        <w:t>食品安全国家标准食品中污染物限量</w:t>
      </w:r>
    </w:p>
    <w:p w:rsidR="00CB2107" w:rsidRDefault="00CB2107" w:rsidP="005D45D3">
      <w:pPr>
        <w:pStyle w:val="affffb"/>
        <w:ind w:firstLine="420"/>
      </w:pPr>
      <w:r>
        <w:rPr>
          <w:rFonts w:hint="eastAsia"/>
        </w:rPr>
        <w:t xml:space="preserve">GB </w:t>
      </w:r>
      <w:r w:rsidRPr="001B3039">
        <w:t xml:space="preserve">2763 </w:t>
      </w:r>
      <w:r>
        <w:rPr>
          <w:rFonts w:hint="eastAsia"/>
        </w:rPr>
        <w:t xml:space="preserve"> </w:t>
      </w:r>
      <w:r w:rsidRPr="001B3039">
        <w:t>食品安全国家标准食品中农药最大残留限量</w:t>
      </w:r>
    </w:p>
    <w:p w:rsidR="00CB2107" w:rsidRDefault="00CB2107" w:rsidP="005D45D3">
      <w:pPr>
        <w:pStyle w:val="affffb"/>
        <w:ind w:firstLine="420"/>
      </w:pPr>
      <w:r>
        <w:rPr>
          <w:rFonts w:hint="eastAsia"/>
        </w:rPr>
        <w:t>GB/T 23351  新鲜水果和蔬菜 词汇</w:t>
      </w:r>
    </w:p>
    <w:p w:rsidR="00CB2107" w:rsidRDefault="00CB2107" w:rsidP="005D45D3">
      <w:pPr>
        <w:pStyle w:val="affffb"/>
        <w:ind w:firstLine="420"/>
      </w:pPr>
      <w:r>
        <w:rPr>
          <w:rFonts w:hint="eastAsia"/>
        </w:rPr>
        <w:t>GB/T 30642  食品抽样检验通用导则</w:t>
      </w:r>
    </w:p>
    <w:p w:rsidR="00CB2107" w:rsidRDefault="00CB2107" w:rsidP="005D45D3">
      <w:pPr>
        <w:pStyle w:val="affffb"/>
        <w:ind w:firstLine="420"/>
      </w:pPr>
      <w:r>
        <w:rPr>
          <w:rFonts w:hint="eastAsia"/>
        </w:rPr>
        <w:t>GB/T 191  包装储运图示标志</w:t>
      </w:r>
    </w:p>
    <w:p w:rsidR="00CB2107" w:rsidRDefault="00CB2107" w:rsidP="005D45D3">
      <w:pPr>
        <w:pStyle w:val="affffb"/>
        <w:ind w:firstLine="420"/>
      </w:pPr>
      <w:r>
        <w:rPr>
          <w:rFonts w:hint="eastAsia"/>
        </w:rPr>
        <w:t>NY/T 1839  果树术语</w:t>
      </w:r>
    </w:p>
    <w:p w:rsidR="00CB2107" w:rsidRDefault="00CB2107" w:rsidP="005D45D3">
      <w:pPr>
        <w:pStyle w:val="affffb"/>
        <w:ind w:firstLine="420"/>
      </w:pPr>
      <w:r>
        <w:rPr>
          <w:rFonts w:hint="eastAsia"/>
        </w:rPr>
        <w:t>NY/T 2637  水果和蔬菜可溶性固形物含量的测定 折射仪法</w:t>
      </w:r>
    </w:p>
    <w:p w:rsidR="00CB2107" w:rsidRPr="008A57E6" w:rsidRDefault="00CB2107" w:rsidP="005D45D3">
      <w:pPr>
        <w:pStyle w:val="affffb"/>
        <w:ind w:firstLine="420"/>
        <w:rPr>
          <w:rFonts w:hint="eastAsia"/>
        </w:rPr>
      </w:pPr>
      <w:r>
        <w:rPr>
          <w:rFonts w:hint="eastAsia"/>
        </w:rPr>
        <w:t>DB5202/T  29软籽石榴贮藏保鲜与运输规范。</w:t>
      </w:r>
    </w:p>
    <w:p w:rsidR="00CB2107" w:rsidRPr="00E030F9" w:rsidRDefault="00CB2107" w:rsidP="00FD59EB">
      <w:pPr>
        <w:pStyle w:val="affc"/>
        <w:spacing w:before="312" w:after="312"/>
      </w:pPr>
      <w:bookmarkStart w:id="46" w:name="_Toc97191425"/>
      <w:bookmarkStart w:id="47" w:name="_Toc187078798"/>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87CC84E51EA0402DB3847570F067BA4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CB2107" w:rsidRDefault="00CB2107" w:rsidP="00BA263B">
          <w:pPr>
            <w:pStyle w:val="affffb"/>
            <w:ind w:firstLine="420"/>
          </w:pPr>
          <w:r>
            <w:t>下列术语和定义适用于本文件。</w:t>
          </w:r>
        </w:p>
      </w:sdtContent>
    </w:sdt>
    <w:p w:rsidR="00CB2107" w:rsidRDefault="00CB2107" w:rsidP="00F57C62">
      <w:pPr>
        <w:pStyle w:val="afffffffffff5"/>
        <w:ind w:left="420" w:hangingChars="200" w:hanging="420"/>
        <w:rPr>
          <w:rFonts w:ascii="黑体" w:eastAsia="黑体" w:hAnsi="黑体"/>
        </w:rPr>
      </w:pPr>
      <w:r w:rsidRPr="00F57C62">
        <w:rPr>
          <w:rFonts w:ascii="黑体" w:eastAsia="黑体" w:hAnsi="黑体"/>
        </w:rPr>
        <w:br/>
      </w:r>
      <w:r>
        <w:rPr>
          <w:rFonts w:ascii="黑体" w:eastAsia="黑体" w:hAnsi="黑体" w:hint="eastAsia"/>
        </w:rPr>
        <w:t xml:space="preserve">斑迹 </w:t>
      </w:r>
      <w:r>
        <w:rPr>
          <w:rFonts w:ascii="黑体" w:eastAsia="黑体" w:hAnsi="黑体"/>
        </w:rPr>
        <w:t xml:space="preserve"> </w:t>
      </w:r>
      <w:r>
        <w:rPr>
          <w:rFonts w:ascii="黑体" w:eastAsia="黑体" w:hAnsi="黑体" w:hint="eastAsia"/>
        </w:rPr>
        <w:t>spot</w:t>
      </w:r>
    </w:p>
    <w:p w:rsidR="00CB2107" w:rsidRDefault="00CB2107" w:rsidP="00F57C62">
      <w:pPr>
        <w:pStyle w:val="affffb"/>
        <w:ind w:firstLine="420"/>
        <w:rPr>
          <w:rFonts w:asciiTheme="minorEastAsia" w:hAnsiTheme="minorEastAsia"/>
          <w:szCs w:val="21"/>
        </w:rPr>
      </w:pPr>
      <w:r>
        <w:rPr>
          <w:rFonts w:hint="eastAsia"/>
        </w:rPr>
        <w:t>果面的</w:t>
      </w:r>
      <w:r>
        <w:rPr>
          <w:rFonts w:asciiTheme="minorEastAsia" w:hAnsiTheme="minorEastAsia"/>
          <w:szCs w:val="21"/>
        </w:rPr>
        <w:t>各种斑痕。包括果锈、水锈、油斑、褐斑和损伤愈合后的疤痕等。</w:t>
      </w:r>
    </w:p>
    <w:p w:rsidR="00CB2107" w:rsidRDefault="00CB2107" w:rsidP="001305AF">
      <w:pPr>
        <w:pStyle w:val="afffffffffff5"/>
        <w:ind w:left="420" w:hangingChars="200" w:hanging="420"/>
        <w:rPr>
          <w:rFonts w:ascii="黑体" w:eastAsia="黑体" w:hAnsi="黑体"/>
        </w:rPr>
      </w:pPr>
      <w:r w:rsidRPr="001305AF">
        <w:rPr>
          <w:rFonts w:ascii="黑体" w:eastAsia="黑体" w:hAnsi="黑体"/>
        </w:rPr>
        <w:br/>
      </w:r>
      <w:r>
        <w:rPr>
          <w:rFonts w:ascii="黑体" w:eastAsia="黑体" w:hAnsi="黑体" w:hint="eastAsia"/>
        </w:rPr>
        <w:t xml:space="preserve">损伤 </w:t>
      </w:r>
      <w:r>
        <w:rPr>
          <w:rFonts w:ascii="黑体" w:eastAsia="黑体" w:hAnsi="黑体"/>
        </w:rPr>
        <w:t xml:space="preserve"> </w:t>
      </w:r>
      <w:r>
        <w:rPr>
          <w:rFonts w:ascii="黑体" w:eastAsia="黑体" w:hAnsi="黑体" w:hint="eastAsia"/>
        </w:rPr>
        <w:t>da</w:t>
      </w:r>
      <w:r>
        <w:rPr>
          <w:rFonts w:ascii="黑体" w:eastAsia="黑体" w:hAnsi="黑体" w:hint="eastAsia"/>
        </w:rPr>
        <w:t>mage</w:t>
      </w:r>
    </w:p>
    <w:p w:rsidR="00CB2107" w:rsidRDefault="00CB2107" w:rsidP="001305AF">
      <w:pPr>
        <w:pStyle w:val="affffb"/>
        <w:ind w:firstLine="420"/>
      </w:pPr>
      <w:r>
        <w:rPr>
          <w:rFonts w:hint="eastAsia"/>
        </w:rPr>
        <w:t>因</w:t>
      </w:r>
      <w:r w:rsidRPr="007825B5">
        <w:rPr>
          <w:rFonts w:hint="eastAsia"/>
        </w:rPr>
        <w:t>外在因素造成的果皮、果肉破损。包括磨伤、刺划伤、机械伤和虫伤等。</w:t>
      </w:r>
    </w:p>
    <w:p w:rsidR="00CB2107" w:rsidRDefault="00CB2107" w:rsidP="00DE0ABB">
      <w:pPr>
        <w:pStyle w:val="afffffffffff5"/>
        <w:ind w:left="420" w:hangingChars="200" w:hanging="420"/>
        <w:rPr>
          <w:rFonts w:ascii="黑体" w:eastAsia="黑体" w:hAnsi="黑体"/>
        </w:rPr>
      </w:pPr>
      <w:r w:rsidRPr="001305AF">
        <w:rPr>
          <w:rFonts w:ascii="黑体" w:eastAsia="黑体" w:hAnsi="黑体"/>
        </w:rPr>
        <w:br/>
      </w:r>
      <w:r>
        <w:rPr>
          <w:rFonts w:ascii="黑体" w:eastAsia="黑体" w:hAnsi="黑体" w:hint="eastAsia"/>
        </w:rPr>
        <w:t>百</w:t>
      </w:r>
      <w:r>
        <w:rPr>
          <w:rFonts w:ascii="黑体" w:eastAsia="黑体" w:hAnsi="黑体" w:hint="eastAsia"/>
        </w:rPr>
        <w:t>粒重  w</w:t>
      </w:r>
      <w:r w:rsidRPr="007825B5">
        <w:rPr>
          <w:rFonts w:ascii="黑体" w:eastAsia="黑体" w:hAnsi="黑体"/>
        </w:rPr>
        <w:t>eight of one hundred grains</w:t>
      </w:r>
    </w:p>
    <w:p w:rsidR="00CB2107" w:rsidRDefault="00CB2107" w:rsidP="00DE0ABB">
      <w:pPr>
        <w:pStyle w:val="affffb"/>
        <w:ind w:firstLine="420"/>
      </w:pPr>
      <w:r>
        <w:rPr>
          <w:rFonts w:hint="eastAsia"/>
        </w:rPr>
        <w:t>百</w:t>
      </w:r>
      <w:r w:rsidRPr="007825B5">
        <w:rPr>
          <w:rFonts w:hint="eastAsia"/>
        </w:rPr>
        <w:t>粒籽粒的质量，以克(g)表示。</w:t>
      </w:r>
    </w:p>
    <w:p w:rsidR="00CB2107" w:rsidRDefault="00CB2107" w:rsidP="00DE0ABB">
      <w:pPr>
        <w:pStyle w:val="afffffffffff5"/>
        <w:ind w:left="420" w:hangingChars="200" w:hanging="420"/>
        <w:rPr>
          <w:rFonts w:ascii="黑体" w:eastAsia="黑体" w:hAnsi="黑体"/>
        </w:rPr>
      </w:pPr>
      <w:r w:rsidRPr="00DE0ABB">
        <w:rPr>
          <w:rFonts w:ascii="黑体" w:eastAsia="黑体" w:hAnsi="黑体"/>
        </w:rPr>
        <w:br/>
      </w:r>
      <w:r>
        <w:rPr>
          <w:rFonts w:ascii="黑体" w:eastAsia="黑体" w:hAnsi="黑体" w:hint="eastAsia"/>
        </w:rPr>
        <w:t>可溶性</w:t>
      </w:r>
      <w:r>
        <w:rPr>
          <w:rFonts w:ascii="黑体" w:eastAsia="黑体" w:hAnsi="黑体" w:hint="eastAsia"/>
        </w:rPr>
        <w:t xml:space="preserve">固定物  soluble </w:t>
      </w:r>
      <w:r w:rsidRPr="00AC6886">
        <w:rPr>
          <w:rFonts w:ascii="黑体" w:eastAsia="黑体" w:hAnsi="黑体"/>
        </w:rPr>
        <w:t>solids</w:t>
      </w:r>
    </w:p>
    <w:p w:rsidR="00CB2107" w:rsidRPr="00DE0ABB" w:rsidRDefault="00CB2107" w:rsidP="00DE0ABB">
      <w:pPr>
        <w:pStyle w:val="affffb"/>
        <w:ind w:firstLine="420"/>
        <w:rPr>
          <w:rFonts w:hint="eastAsia"/>
        </w:rPr>
      </w:pPr>
      <w:r>
        <w:rPr>
          <w:rFonts w:hint="eastAsia"/>
        </w:rPr>
        <w:t>石榴</w:t>
      </w:r>
      <w:r w:rsidRPr="00AC6886">
        <w:rPr>
          <w:rFonts w:hint="eastAsia"/>
        </w:rPr>
        <w:t>果汁中能溶于水的糖、酸、维生素、矿物质等，以百分率(%)表示。</w:t>
      </w:r>
    </w:p>
    <w:p w:rsidR="00CB2107" w:rsidRDefault="00CB2107" w:rsidP="00E8225B">
      <w:pPr>
        <w:pStyle w:val="affc"/>
        <w:spacing w:before="312" w:after="312"/>
      </w:pPr>
      <w:bookmarkStart w:id="49" w:name="_Toc187078799"/>
      <w:r>
        <w:rPr>
          <w:rFonts w:hint="eastAsia"/>
        </w:rPr>
        <w:t>产品分级</w:t>
      </w:r>
      <w:bookmarkEnd w:id="49"/>
    </w:p>
    <w:p w:rsidR="00CB2107" w:rsidRPr="00C160B7" w:rsidRDefault="00CB2107" w:rsidP="00C160B7">
      <w:pPr>
        <w:pStyle w:val="affd"/>
        <w:spacing w:before="156" w:after="156"/>
        <w:rPr>
          <w:rFonts w:hint="eastAsia"/>
        </w:rPr>
      </w:pPr>
      <w:bookmarkStart w:id="50" w:name="_Toc187078800"/>
      <w:r w:rsidRPr="00C160B7">
        <w:rPr>
          <w:rFonts w:hint="eastAsia"/>
        </w:rPr>
        <w:t>分级方法</w:t>
      </w:r>
      <w:bookmarkEnd w:id="50"/>
    </w:p>
    <w:p w:rsidR="00CB2107" w:rsidRDefault="00CB2107" w:rsidP="00C160B7">
      <w:pPr>
        <w:pStyle w:val="affffb"/>
        <w:ind w:firstLine="420"/>
      </w:pPr>
      <w:r>
        <w:rPr>
          <w:rFonts w:hint="eastAsia"/>
        </w:rPr>
        <w:t>按照</w:t>
      </w:r>
      <w:r>
        <w:t>果形、色泽、斑迹、籽粒色泽、单果质量和果皮缺陷等感官指标可分为特级、一级和二级。</w:t>
      </w:r>
    </w:p>
    <w:p w:rsidR="00CB2107" w:rsidRDefault="00CB2107" w:rsidP="00296051">
      <w:pPr>
        <w:pStyle w:val="affd"/>
        <w:spacing w:before="156" w:after="156"/>
      </w:pPr>
      <w:bookmarkStart w:id="51" w:name="_Toc187078801"/>
      <w:r>
        <w:rPr>
          <w:rFonts w:hint="eastAsia"/>
        </w:rPr>
        <w:t>等级质量要求</w:t>
      </w:r>
      <w:bookmarkEnd w:id="51"/>
    </w:p>
    <w:p w:rsidR="00CB2107" w:rsidRDefault="00CB2107" w:rsidP="00CB2107">
      <w:pPr>
        <w:pStyle w:val="afffffffff1"/>
      </w:pPr>
      <w:r>
        <w:rPr>
          <w:rFonts w:hint="eastAsia"/>
        </w:rPr>
        <w:t>基本要求如下：</w:t>
      </w:r>
    </w:p>
    <w:p w:rsidR="00CB2107" w:rsidRDefault="00CB2107" w:rsidP="00296051">
      <w:pPr>
        <w:pStyle w:val="af2"/>
      </w:pPr>
      <w:r>
        <w:t>整齐，新鲜洁净，发育正常，无裂果、无异味、无病虫害，果皮表面光滑，有光泽，无锈斑、</w:t>
      </w:r>
      <w:proofErr w:type="gramStart"/>
      <w:r>
        <w:t>无磨伤</w:t>
      </w:r>
      <w:proofErr w:type="gramEnd"/>
      <w:r>
        <w:t>、无刺伤划伤、无碰压伤，充分成熟。</w:t>
      </w:r>
    </w:p>
    <w:p w:rsidR="00CB2107" w:rsidRDefault="00CB2107" w:rsidP="00296051">
      <w:pPr>
        <w:pStyle w:val="af2"/>
      </w:pPr>
      <w:r>
        <w:t>果形：果形端正</w:t>
      </w:r>
      <w:r>
        <w:rPr>
          <w:rFonts w:hint="eastAsia"/>
        </w:rPr>
        <w:t>，</w:t>
      </w:r>
      <w:r>
        <w:t>具有本品种固有的形状和特征。</w:t>
      </w:r>
    </w:p>
    <w:p w:rsidR="00CB2107" w:rsidRDefault="00CB2107" w:rsidP="00296051">
      <w:pPr>
        <w:pStyle w:val="af2"/>
      </w:pPr>
      <w:r>
        <w:t>色泽：具有品种成熟时应有的色泽。</w:t>
      </w:r>
    </w:p>
    <w:p w:rsidR="00CB2107" w:rsidRPr="00296051" w:rsidRDefault="00CB2107" w:rsidP="00CB2107">
      <w:pPr>
        <w:pStyle w:val="afffffffff1"/>
        <w:rPr>
          <w:rFonts w:hint="eastAsia"/>
        </w:rPr>
      </w:pPr>
      <w:r>
        <w:rPr>
          <w:rFonts w:hint="eastAsia"/>
        </w:rPr>
        <w:t>符合</w:t>
      </w:r>
      <w:r>
        <w:rPr>
          <w:rFonts w:hint="eastAsia"/>
        </w:rPr>
        <w:t>以上基本要求的新鲜石榴分为特级、一级和二级三个等级</w:t>
      </w:r>
      <w:r>
        <w:rPr>
          <w:rFonts w:asciiTheme="minorEastAsia" w:hAnsiTheme="minorEastAsia" w:hint="eastAsia"/>
        </w:rPr>
        <w:t>。</w:t>
      </w:r>
      <w:r>
        <w:rPr>
          <w:rFonts w:hint="eastAsia"/>
        </w:rPr>
        <w:t>各等级应符合表 1的规定。</w:t>
      </w:r>
    </w:p>
    <w:p w:rsidR="00800F86" w:rsidRDefault="00800F86" w:rsidP="00CB2107">
      <w:pPr>
        <w:pStyle w:val="aff2"/>
        <w:spacing w:before="156" w:after="156"/>
      </w:pPr>
      <w:r>
        <w:rPr>
          <w:rFonts w:hint="eastAsia"/>
        </w:rPr>
        <w:t>等级</w:t>
      </w:r>
      <w:r>
        <w:rPr>
          <w:rFonts w:hint="eastAsia"/>
        </w:rPr>
        <w:t>质量要求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67"/>
        <w:gridCol w:w="1167"/>
        <w:gridCol w:w="2333"/>
        <w:gridCol w:w="2333"/>
        <w:gridCol w:w="2334"/>
      </w:tblGrid>
      <w:tr w:rsidR="00704AE5" w:rsidTr="00704AE5">
        <w:trPr>
          <w:tblHeader/>
          <w:jc w:val="center"/>
        </w:trPr>
        <w:tc>
          <w:tcPr>
            <w:tcW w:w="2334" w:type="dxa"/>
            <w:gridSpan w:val="2"/>
            <w:tcBorders>
              <w:top w:val="single" w:sz="8" w:space="0" w:color="auto"/>
              <w:bottom w:val="single" w:sz="8" w:space="0" w:color="auto"/>
            </w:tcBorders>
            <w:shd w:val="clear" w:color="auto" w:fill="auto"/>
          </w:tcPr>
          <w:p w:rsidR="00704AE5" w:rsidRDefault="00704AE5" w:rsidP="00704AE5">
            <w:pPr>
              <w:pStyle w:val="afffffffff9"/>
            </w:pPr>
            <w:r w:rsidRPr="00C601E8">
              <w:rPr>
                <w:rFonts w:hint="eastAsia"/>
              </w:rPr>
              <w:t>项目</w:t>
            </w:r>
          </w:p>
        </w:tc>
        <w:tc>
          <w:tcPr>
            <w:tcW w:w="2333" w:type="dxa"/>
            <w:tcBorders>
              <w:top w:val="single" w:sz="8" w:space="0" w:color="auto"/>
              <w:bottom w:val="single" w:sz="8" w:space="0" w:color="auto"/>
            </w:tcBorders>
            <w:shd w:val="clear" w:color="auto" w:fill="auto"/>
          </w:tcPr>
          <w:p w:rsidR="00704AE5" w:rsidRDefault="00704AE5" w:rsidP="00704AE5">
            <w:pPr>
              <w:pStyle w:val="afffffffff9"/>
            </w:pPr>
            <w:r w:rsidRPr="00C601E8">
              <w:rPr>
                <w:rFonts w:hint="eastAsia"/>
              </w:rPr>
              <w:t>特级</w:t>
            </w:r>
          </w:p>
        </w:tc>
        <w:tc>
          <w:tcPr>
            <w:tcW w:w="2333" w:type="dxa"/>
            <w:tcBorders>
              <w:top w:val="single" w:sz="8" w:space="0" w:color="auto"/>
              <w:bottom w:val="single" w:sz="8" w:space="0" w:color="auto"/>
            </w:tcBorders>
            <w:shd w:val="clear" w:color="auto" w:fill="auto"/>
          </w:tcPr>
          <w:p w:rsidR="00704AE5" w:rsidRDefault="00704AE5" w:rsidP="00704AE5">
            <w:pPr>
              <w:pStyle w:val="afffffffff9"/>
            </w:pPr>
            <w:r w:rsidRPr="00C601E8">
              <w:rPr>
                <w:rFonts w:hint="eastAsia"/>
              </w:rPr>
              <w:t>一级</w:t>
            </w:r>
          </w:p>
        </w:tc>
        <w:tc>
          <w:tcPr>
            <w:tcW w:w="2334" w:type="dxa"/>
            <w:tcBorders>
              <w:top w:val="single" w:sz="8" w:space="0" w:color="auto"/>
              <w:bottom w:val="single" w:sz="8" w:space="0" w:color="auto"/>
            </w:tcBorders>
            <w:shd w:val="clear" w:color="auto" w:fill="auto"/>
          </w:tcPr>
          <w:p w:rsidR="00704AE5" w:rsidRDefault="00704AE5" w:rsidP="00704AE5">
            <w:pPr>
              <w:pStyle w:val="afffffffff9"/>
            </w:pPr>
            <w:r w:rsidRPr="00C601E8">
              <w:rPr>
                <w:rFonts w:hint="eastAsia"/>
              </w:rPr>
              <w:t>二级</w:t>
            </w:r>
          </w:p>
        </w:tc>
      </w:tr>
      <w:tr w:rsidR="00704AE5" w:rsidTr="00704AE5">
        <w:trPr>
          <w:jc w:val="center"/>
        </w:trPr>
        <w:tc>
          <w:tcPr>
            <w:tcW w:w="2334" w:type="dxa"/>
            <w:gridSpan w:val="2"/>
            <w:tcBorders>
              <w:top w:val="single" w:sz="8" w:space="0" w:color="auto"/>
            </w:tcBorders>
            <w:shd w:val="clear" w:color="auto" w:fill="auto"/>
          </w:tcPr>
          <w:p w:rsidR="00704AE5" w:rsidRDefault="00704AE5" w:rsidP="00704AE5">
            <w:pPr>
              <w:pStyle w:val="afffffffff9"/>
            </w:pPr>
            <w:r w:rsidRPr="00C601E8">
              <w:rPr>
                <w:rFonts w:hint="eastAsia"/>
              </w:rPr>
              <w:t>果形</w:t>
            </w:r>
          </w:p>
        </w:tc>
        <w:tc>
          <w:tcPr>
            <w:tcW w:w="2333" w:type="dxa"/>
            <w:tcBorders>
              <w:top w:val="single" w:sz="8" w:space="0" w:color="auto"/>
            </w:tcBorders>
            <w:shd w:val="clear" w:color="auto" w:fill="auto"/>
          </w:tcPr>
          <w:p w:rsidR="00704AE5" w:rsidRDefault="00704AE5" w:rsidP="00704AE5">
            <w:pPr>
              <w:pStyle w:val="afffffffff9"/>
            </w:pPr>
            <w:r w:rsidRPr="00C601E8">
              <w:rPr>
                <w:rFonts w:hint="eastAsia"/>
              </w:rPr>
              <w:t>具有石榴品种固有的果形，果形端正、尊片完整，无畸形果</w:t>
            </w:r>
          </w:p>
        </w:tc>
        <w:tc>
          <w:tcPr>
            <w:tcW w:w="2333" w:type="dxa"/>
            <w:tcBorders>
              <w:top w:val="single" w:sz="8" w:space="0" w:color="auto"/>
            </w:tcBorders>
            <w:shd w:val="clear" w:color="auto" w:fill="auto"/>
          </w:tcPr>
          <w:p w:rsidR="00704AE5" w:rsidRDefault="00704AE5" w:rsidP="00704AE5">
            <w:pPr>
              <w:pStyle w:val="afffffffff9"/>
            </w:pPr>
            <w:r w:rsidRPr="00C601E8">
              <w:rPr>
                <w:rFonts w:hint="eastAsia"/>
              </w:rPr>
              <w:t>具有石榴品种固有的果形，果形端正、尊片完整，无畸形果</w:t>
            </w:r>
          </w:p>
        </w:tc>
        <w:tc>
          <w:tcPr>
            <w:tcW w:w="2334" w:type="dxa"/>
            <w:tcBorders>
              <w:top w:val="single" w:sz="8" w:space="0" w:color="auto"/>
            </w:tcBorders>
            <w:shd w:val="clear" w:color="auto" w:fill="auto"/>
          </w:tcPr>
          <w:p w:rsidR="00704AE5" w:rsidRDefault="00704AE5" w:rsidP="00704AE5">
            <w:pPr>
              <w:pStyle w:val="afffffffff9"/>
            </w:pPr>
            <w:r w:rsidRPr="00C601E8">
              <w:rPr>
                <w:rFonts w:hint="eastAsia"/>
              </w:rPr>
              <w:t>具有石榴品种固有的果形，果形端正、尊片稍有损伤，无畸形果</w:t>
            </w:r>
          </w:p>
        </w:tc>
      </w:tr>
      <w:tr w:rsidR="00704AE5" w:rsidTr="00704AE5">
        <w:trPr>
          <w:jc w:val="center"/>
        </w:trPr>
        <w:tc>
          <w:tcPr>
            <w:tcW w:w="2334" w:type="dxa"/>
            <w:gridSpan w:val="2"/>
            <w:shd w:val="clear" w:color="auto" w:fill="auto"/>
          </w:tcPr>
          <w:p w:rsidR="00704AE5" w:rsidRDefault="00704AE5" w:rsidP="00704AE5">
            <w:pPr>
              <w:pStyle w:val="afffffffff9"/>
            </w:pPr>
            <w:r w:rsidRPr="00C601E8">
              <w:rPr>
                <w:rFonts w:hint="eastAsia"/>
              </w:rPr>
              <w:t>色泽</w:t>
            </w:r>
          </w:p>
        </w:tc>
        <w:tc>
          <w:tcPr>
            <w:tcW w:w="2333" w:type="dxa"/>
            <w:shd w:val="clear" w:color="auto" w:fill="auto"/>
          </w:tcPr>
          <w:p w:rsidR="00704AE5" w:rsidRDefault="00704AE5" w:rsidP="00704AE5">
            <w:pPr>
              <w:pStyle w:val="afffffffff9"/>
            </w:pPr>
            <w:r w:rsidRPr="00C601E8">
              <w:rPr>
                <w:rFonts w:hint="eastAsia"/>
              </w:rPr>
              <w:t>呈红黄色，正常着色</w:t>
            </w:r>
          </w:p>
        </w:tc>
        <w:tc>
          <w:tcPr>
            <w:tcW w:w="2333" w:type="dxa"/>
            <w:shd w:val="clear" w:color="auto" w:fill="auto"/>
          </w:tcPr>
          <w:p w:rsidR="00704AE5" w:rsidRDefault="00704AE5" w:rsidP="00704AE5">
            <w:pPr>
              <w:pStyle w:val="afffffffff9"/>
            </w:pPr>
            <w:r w:rsidRPr="00C601E8">
              <w:rPr>
                <w:rFonts w:hint="eastAsia"/>
              </w:rPr>
              <w:t>呈红黄色，正常着色</w:t>
            </w:r>
          </w:p>
        </w:tc>
        <w:tc>
          <w:tcPr>
            <w:tcW w:w="2334" w:type="dxa"/>
            <w:shd w:val="clear" w:color="auto" w:fill="auto"/>
          </w:tcPr>
          <w:p w:rsidR="00704AE5" w:rsidRDefault="00704AE5" w:rsidP="00704AE5">
            <w:pPr>
              <w:pStyle w:val="afffffffff9"/>
            </w:pPr>
            <w:r w:rsidRPr="00C601E8">
              <w:rPr>
                <w:rFonts w:hint="eastAsia"/>
              </w:rPr>
              <w:t>呈红黄色，正常着色</w:t>
            </w:r>
          </w:p>
        </w:tc>
      </w:tr>
      <w:tr w:rsidR="00704AE5" w:rsidTr="00704AE5">
        <w:trPr>
          <w:jc w:val="center"/>
        </w:trPr>
        <w:tc>
          <w:tcPr>
            <w:tcW w:w="2334" w:type="dxa"/>
            <w:gridSpan w:val="2"/>
            <w:shd w:val="clear" w:color="auto" w:fill="auto"/>
          </w:tcPr>
          <w:p w:rsidR="00704AE5" w:rsidRDefault="00704AE5" w:rsidP="00704AE5">
            <w:pPr>
              <w:pStyle w:val="afffffffff9"/>
            </w:pPr>
            <w:r w:rsidRPr="00C601E8">
              <w:rPr>
                <w:rFonts w:hint="eastAsia"/>
              </w:rPr>
              <w:t>斑迹</w:t>
            </w:r>
          </w:p>
        </w:tc>
        <w:tc>
          <w:tcPr>
            <w:tcW w:w="2333" w:type="dxa"/>
            <w:shd w:val="clear" w:color="auto" w:fill="auto"/>
          </w:tcPr>
          <w:p w:rsidR="00704AE5" w:rsidRDefault="00704AE5" w:rsidP="00704AE5">
            <w:pPr>
              <w:pStyle w:val="afffffffff9"/>
            </w:pPr>
            <w:r w:rsidRPr="00C601E8">
              <w:rPr>
                <w:rFonts w:hint="eastAsia"/>
              </w:rPr>
              <w:t>果面洁净，无损伤及各种斑迹</w:t>
            </w:r>
          </w:p>
        </w:tc>
        <w:tc>
          <w:tcPr>
            <w:tcW w:w="2333" w:type="dxa"/>
            <w:shd w:val="clear" w:color="auto" w:fill="auto"/>
          </w:tcPr>
          <w:p w:rsidR="00704AE5" w:rsidRDefault="00704AE5" w:rsidP="00704AE5">
            <w:pPr>
              <w:pStyle w:val="afffffffff9"/>
            </w:pPr>
            <w:r w:rsidRPr="00C601E8">
              <w:rPr>
                <w:rFonts w:hint="eastAsia"/>
              </w:rPr>
              <w:t>果面洁净，单果斑迹数量应少于</w:t>
            </w:r>
            <w:r>
              <w:rPr>
                <w:rFonts w:hint="eastAsia"/>
              </w:rPr>
              <w:t xml:space="preserve"> </w:t>
            </w:r>
            <w:r w:rsidRPr="00C601E8">
              <w:rPr>
                <w:rFonts w:hint="eastAsia"/>
              </w:rPr>
              <w:t>1</w:t>
            </w:r>
            <w:r>
              <w:rPr>
                <w:rFonts w:hint="eastAsia"/>
              </w:rPr>
              <w:t xml:space="preserve"> </w:t>
            </w:r>
            <w:r w:rsidRPr="00C601E8">
              <w:rPr>
                <w:rFonts w:hint="eastAsia"/>
              </w:rPr>
              <w:t>块，斑迹总面积不应超过</w:t>
            </w:r>
            <w:r>
              <w:rPr>
                <w:rFonts w:hint="eastAsia"/>
              </w:rPr>
              <w:t xml:space="preserve"> </w:t>
            </w:r>
            <w:r w:rsidRPr="00C601E8">
              <w:rPr>
                <w:rFonts w:hint="eastAsia"/>
              </w:rPr>
              <w:t>1</w:t>
            </w:r>
            <w:r>
              <w:rPr>
                <w:rFonts w:hint="eastAsia"/>
              </w:rPr>
              <w:t xml:space="preserve"> </w:t>
            </w:r>
            <w:r w:rsidRPr="00C601E8">
              <w:rPr>
                <w:rFonts w:hint="eastAsia"/>
              </w:rPr>
              <w:t>cm</w:t>
            </w:r>
            <w:r w:rsidRPr="00D56E80">
              <w:rPr>
                <w:rFonts w:hint="eastAsia"/>
                <w:vertAlign w:val="superscript"/>
              </w:rPr>
              <w:t>2</w:t>
            </w:r>
            <w:r w:rsidRPr="00C601E8">
              <w:rPr>
                <w:rFonts w:hint="eastAsia"/>
              </w:rPr>
              <w:t>、 总面积小于果面面积的</w:t>
            </w:r>
            <w:r>
              <w:rPr>
                <w:rFonts w:hint="eastAsia"/>
              </w:rPr>
              <w:t xml:space="preserve"> </w:t>
            </w:r>
            <w:r w:rsidRPr="00C601E8">
              <w:rPr>
                <w:rFonts w:hint="eastAsia"/>
              </w:rPr>
              <w:t>5</w:t>
            </w:r>
            <w:r>
              <w:rPr>
                <w:rFonts w:hint="eastAsia"/>
              </w:rPr>
              <w:t xml:space="preserve"> </w:t>
            </w:r>
            <w:r w:rsidRPr="00C601E8">
              <w:rPr>
                <w:rFonts w:hint="eastAsia"/>
              </w:rPr>
              <w:t>%</w:t>
            </w:r>
          </w:p>
        </w:tc>
        <w:tc>
          <w:tcPr>
            <w:tcW w:w="2334" w:type="dxa"/>
            <w:shd w:val="clear" w:color="auto" w:fill="auto"/>
          </w:tcPr>
          <w:p w:rsidR="00704AE5" w:rsidRDefault="00704AE5" w:rsidP="00704AE5">
            <w:pPr>
              <w:pStyle w:val="afffffffff9"/>
            </w:pPr>
            <w:r w:rsidRPr="00C601E8">
              <w:rPr>
                <w:rFonts w:hint="eastAsia"/>
              </w:rPr>
              <w:t>果面洁净，单果斑迹数量应少于</w:t>
            </w:r>
            <w:r>
              <w:rPr>
                <w:rFonts w:hint="eastAsia"/>
              </w:rPr>
              <w:t xml:space="preserve"> </w:t>
            </w:r>
            <w:r w:rsidRPr="00C601E8">
              <w:rPr>
                <w:rFonts w:hint="eastAsia"/>
              </w:rPr>
              <w:t>1</w:t>
            </w:r>
            <w:r>
              <w:rPr>
                <w:rFonts w:hint="eastAsia"/>
              </w:rPr>
              <w:t xml:space="preserve"> </w:t>
            </w:r>
            <w:r w:rsidRPr="00C601E8">
              <w:rPr>
                <w:rFonts w:hint="eastAsia"/>
              </w:rPr>
              <w:t>块，斑迹总面积不应超过</w:t>
            </w:r>
            <w:r>
              <w:rPr>
                <w:rFonts w:hint="eastAsia"/>
              </w:rPr>
              <w:t xml:space="preserve"> </w:t>
            </w:r>
            <w:r w:rsidRPr="00C601E8">
              <w:rPr>
                <w:rFonts w:hint="eastAsia"/>
              </w:rPr>
              <w:t>2</w:t>
            </w:r>
            <w:r>
              <w:rPr>
                <w:rFonts w:hint="eastAsia"/>
              </w:rPr>
              <w:t xml:space="preserve"> </w:t>
            </w:r>
            <w:r w:rsidRPr="00C601E8">
              <w:rPr>
                <w:rFonts w:hint="eastAsia"/>
              </w:rPr>
              <w:t>cm</w:t>
            </w:r>
            <w:r w:rsidRPr="00D56E80">
              <w:rPr>
                <w:rFonts w:hint="eastAsia"/>
                <w:vertAlign w:val="superscript"/>
              </w:rPr>
              <w:t>2</w:t>
            </w:r>
            <w:r w:rsidRPr="00C601E8">
              <w:rPr>
                <w:rFonts w:hint="eastAsia"/>
              </w:rPr>
              <w:t>、 总面积小于果面面积的</w:t>
            </w:r>
            <w:r>
              <w:rPr>
                <w:rFonts w:hint="eastAsia"/>
              </w:rPr>
              <w:t xml:space="preserve"> </w:t>
            </w:r>
            <w:r w:rsidRPr="00C601E8">
              <w:rPr>
                <w:rFonts w:hint="eastAsia"/>
              </w:rPr>
              <w:t>6</w:t>
            </w:r>
            <w:r>
              <w:rPr>
                <w:rFonts w:hint="eastAsia"/>
              </w:rPr>
              <w:t xml:space="preserve"> </w:t>
            </w:r>
            <w:r w:rsidRPr="00C601E8">
              <w:rPr>
                <w:rFonts w:hint="eastAsia"/>
              </w:rPr>
              <w:t>%</w:t>
            </w:r>
          </w:p>
        </w:tc>
      </w:tr>
      <w:tr w:rsidR="00704AE5" w:rsidTr="00704AE5">
        <w:trPr>
          <w:jc w:val="center"/>
        </w:trPr>
        <w:tc>
          <w:tcPr>
            <w:tcW w:w="2334" w:type="dxa"/>
            <w:gridSpan w:val="2"/>
            <w:shd w:val="clear" w:color="auto" w:fill="auto"/>
          </w:tcPr>
          <w:p w:rsidR="00704AE5" w:rsidRDefault="00704AE5" w:rsidP="00704AE5">
            <w:pPr>
              <w:pStyle w:val="afffffffff9"/>
            </w:pPr>
            <w:r w:rsidRPr="00C601E8">
              <w:rPr>
                <w:rFonts w:hint="eastAsia"/>
              </w:rPr>
              <w:t>籽粒</w:t>
            </w:r>
          </w:p>
        </w:tc>
        <w:tc>
          <w:tcPr>
            <w:tcW w:w="2333" w:type="dxa"/>
            <w:shd w:val="clear" w:color="auto" w:fill="auto"/>
          </w:tcPr>
          <w:p w:rsidR="00704AE5" w:rsidRDefault="00704AE5" w:rsidP="00704AE5">
            <w:pPr>
              <w:pStyle w:val="afffffffff9"/>
            </w:pPr>
            <w:r w:rsidRPr="00C601E8">
              <w:rPr>
                <w:rFonts w:hint="eastAsia"/>
              </w:rPr>
              <w:t>具有品种固有的色泽，籽粒鲜红、易透</w:t>
            </w:r>
          </w:p>
        </w:tc>
        <w:tc>
          <w:tcPr>
            <w:tcW w:w="2333" w:type="dxa"/>
            <w:shd w:val="clear" w:color="auto" w:fill="auto"/>
          </w:tcPr>
          <w:p w:rsidR="00704AE5" w:rsidRDefault="00704AE5" w:rsidP="00704AE5">
            <w:pPr>
              <w:pStyle w:val="afffffffff9"/>
            </w:pPr>
            <w:r w:rsidRPr="00C601E8">
              <w:rPr>
                <w:rFonts w:hint="eastAsia"/>
              </w:rPr>
              <w:t>具有品种固有的色泽，籽粒鲜红、易透</w:t>
            </w:r>
          </w:p>
        </w:tc>
        <w:tc>
          <w:tcPr>
            <w:tcW w:w="2334" w:type="dxa"/>
            <w:shd w:val="clear" w:color="auto" w:fill="auto"/>
          </w:tcPr>
          <w:p w:rsidR="00704AE5" w:rsidRDefault="00704AE5" w:rsidP="00704AE5">
            <w:pPr>
              <w:pStyle w:val="afffffffff9"/>
            </w:pPr>
            <w:r w:rsidRPr="00C601E8">
              <w:rPr>
                <w:rFonts w:hint="eastAsia"/>
              </w:rPr>
              <w:t>具有品种固有的色泽，籽粒鲜红、易透</w:t>
            </w:r>
          </w:p>
        </w:tc>
      </w:tr>
      <w:tr w:rsidR="00704AE5" w:rsidTr="00704AE5">
        <w:trPr>
          <w:jc w:val="center"/>
        </w:trPr>
        <w:tc>
          <w:tcPr>
            <w:tcW w:w="2334" w:type="dxa"/>
            <w:gridSpan w:val="2"/>
            <w:shd w:val="clear" w:color="auto" w:fill="auto"/>
          </w:tcPr>
          <w:p w:rsidR="00704AE5" w:rsidRDefault="00704AE5" w:rsidP="00704AE5">
            <w:pPr>
              <w:pStyle w:val="afffffffff9"/>
            </w:pPr>
            <w:r w:rsidRPr="00C601E8">
              <w:rPr>
                <w:rFonts w:hint="eastAsia"/>
              </w:rPr>
              <w:t>风味</w:t>
            </w:r>
          </w:p>
        </w:tc>
        <w:tc>
          <w:tcPr>
            <w:tcW w:w="2333" w:type="dxa"/>
            <w:shd w:val="clear" w:color="auto" w:fill="auto"/>
          </w:tcPr>
          <w:p w:rsidR="00704AE5" w:rsidRDefault="00704AE5" w:rsidP="00704AE5">
            <w:pPr>
              <w:pStyle w:val="afffffffff9"/>
            </w:pPr>
            <w:r w:rsidRPr="00C601E8">
              <w:rPr>
                <w:rFonts w:hint="eastAsia"/>
              </w:rPr>
              <w:t>味甜适中、汁液足、无涩味、软籽食，无异味</w:t>
            </w:r>
          </w:p>
        </w:tc>
        <w:tc>
          <w:tcPr>
            <w:tcW w:w="2333" w:type="dxa"/>
            <w:shd w:val="clear" w:color="auto" w:fill="auto"/>
          </w:tcPr>
          <w:p w:rsidR="00704AE5" w:rsidRDefault="00704AE5" w:rsidP="00704AE5">
            <w:pPr>
              <w:pStyle w:val="afffffffff9"/>
            </w:pPr>
            <w:r w:rsidRPr="00C601E8">
              <w:rPr>
                <w:rFonts w:hint="eastAsia"/>
              </w:rPr>
              <w:t>味甜适中、汁液足、无涩味、软籽食，无异味</w:t>
            </w:r>
          </w:p>
        </w:tc>
        <w:tc>
          <w:tcPr>
            <w:tcW w:w="2334" w:type="dxa"/>
            <w:shd w:val="clear" w:color="auto" w:fill="auto"/>
          </w:tcPr>
          <w:p w:rsidR="00704AE5" w:rsidRDefault="00704AE5" w:rsidP="00704AE5">
            <w:pPr>
              <w:pStyle w:val="afffffffff9"/>
            </w:pPr>
            <w:r w:rsidRPr="00C601E8">
              <w:rPr>
                <w:rFonts w:hint="eastAsia"/>
              </w:rPr>
              <w:t>味甜适中、汁液足、无涩味、软籽食，无异味</w:t>
            </w:r>
          </w:p>
        </w:tc>
      </w:tr>
      <w:tr w:rsidR="00704AE5" w:rsidTr="00704AE5">
        <w:trPr>
          <w:jc w:val="center"/>
        </w:trPr>
        <w:tc>
          <w:tcPr>
            <w:tcW w:w="2334" w:type="dxa"/>
            <w:gridSpan w:val="2"/>
            <w:shd w:val="clear" w:color="auto" w:fill="auto"/>
          </w:tcPr>
          <w:p w:rsidR="00704AE5" w:rsidRDefault="00704AE5" w:rsidP="00704AE5">
            <w:pPr>
              <w:pStyle w:val="afffffffff9"/>
            </w:pPr>
            <w:r w:rsidRPr="00C601E8">
              <w:rPr>
                <w:rFonts w:hint="eastAsia"/>
              </w:rPr>
              <w:t>果皮损伤</w:t>
            </w:r>
          </w:p>
        </w:tc>
        <w:tc>
          <w:tcPr>
            <w:tcW w:w="2333" w:type="dxa"/>
            <w:shd w:val="clear" w:color="auto" w:fill="auto"/>
          </w:tcPr>
          <w:p w:rsidR="00704AE5" w:rsidRDefault="00704AE5" w:rsidP="00704AE5">
            <w:pPr>
              <w:pStyle w:val="afffffffff9"/>
            </w:pPr>
            <w:r w:rsidRPr="00C601E8">
              <w:rPr>
                <w:rFonts w:hint="eastAsia"/>
              </w:rPr>
              <w:t>无缺损</w:t>
            </w:r>
          </w:p>
        </w:tc>
        <w:tc>
          <w:tcPr>
            <w:tcW w:w="2333" w:type="dxa"/>
            <w:shd w:val="clear" w:color="auto" w:fill="auto"/>
          </w:tcPr>
          <w:p w:rsidR="00704AE5" w:rsidRDefault="00704AE5" w:rsidP="00704AE5">
            <w:pPr>
              <w:pStyle w:val="afffffffff9"/>
            </w:pPr>
            <w:r w:rsidRPr="00C601E8">
              <w:rPr>
                <w:rFonts w:hint="eastAsia"/>
              </w:rPr>
              <w:t>果皮缺损面积不超过</w:t>
            </w:r>
            <w:r>
              <w:rPr>
                <w:rFonts w:hint="eastAsia"/>
              </w:rPr>
              <w:t xml:space="preserve"> </w:t>
            </w:r>
            <w:r w:rsidRPr="00C601E8">
              <w:rPr>
                <w:rFonts w:hint="eastAsia"/>
              </w:rPr>
              <w:t>1</w:t>
            </w:r>
            <w:r>
              <w:rPr>
                <w:rFonts w:hint="eastAsia"/>
              </w:rPr>
              <w:t xml:space="preserve"> </w:t>
            </w:r>
            <w:r w:rsidRPr="00C601E8">
              <w:rPr>
                <w:rFonts w:hint="eastAsia"/>
              </w:rPr>
              <w:t>cm</w:t>
            </w:r>
            <w:r w:rsidRPr="00D56E80">
              <w:rPr>
                <w:rFonts w:hint="eastAsia"/>
                <w:vertAlign w:val="superscript"/>
              </w:rPr>
              <w:t>2</w:t>
            </w:r>
            <w:r w:rsidRPr="00C601E8">
              <w:rPr>
                <w:rFonts w:hint="eastAsia"/>
              </w:rPr>
              <w:t>，且小于果面面积的</w:t>
            </w:r>
            <w:r>
              <w:rPr>
                <w:rFonts w:hint="eastAsia"/>
              </w:rPr>
              <w:t xml:space="preserve"> </w:t>
            </w:r>
            <w:r w:rsidRPr="00C601E8">
              <w:rPr>
                <w:rFonts w:hint="eastAsia"/>
              </w:rPr>
              <w:t>5</w:t>
            </w:r>
            <w:r>
              <w:rPr>
                <w:rFonts w:hint="eastAsia"/>
              </w:rPr>
              <w:t xml:space="preserve"> </w:t>
            </w:r>
            <w:r w:rsidRPr="00C601E8">
              <w:rPr>
                <w:rFonts w:hint="eastAsia"/>
              </w:rPr>
              <w:t>%。</w:t>
            </w:r>
          </w:p>
        </w:tc>
        <w:tc>
          <w:tcPr>
            <w:tcW w:w="2334" w:type="dxa"/>
            <w:shd w:val="clear" w:color="auto" w:fill="auto"/>
          </w:tcPr>
          <w:p w:rsidR="00704AE5" w:rsidRDefault="00704AE5" w:rsidP="00704AE5">
            <w:pPr>
              <w:pStyle w:val="afffffffff9"/>
            </w:pPr>
            <w:r w:rsidRPr="00C601E8">
              <w:rPr>
                <w:rFonts w:hint="eastAsia"/>
              </w:rPr>
              <w:t>果皮缺损面积不超过</w:t>
            </w:r>
            <w:r>
              <w:rPr>
                <w:rFonts w:hint="eastAsia"/>
              </w:rPr>
              <w:t xml:space="preserve"> </w:t>
            </w:r>
            <w:r w:rsidRPr="00C601E8">
              <w:rPr>
                <w:rFonts w:hint="eastAsia"/>
              </w:rPr>
              <w:t>2</w:t>
            </w:r>
            <w:r>
              <w:rPr>
                <w:rFonts w:hint="eastAsia"/>
              </w:rPr>
              <w:t xml:space="preserve"> </w:t>
            </w:r>
            <w:r w:rsidRPr="00C601E8">
              <w:rPr>
                <w:rFonts w:hint="eastAsia"/>
              </w:rPr>
              <w:t>cm</w:t>
            </w:r>
            <w:r w:rsidRPr="00D56E80">
              <w:rPr>
                <w:rFonts w:hint="eastAsia"/>
                <w:vertAlign w:val="superscript"/>
              </w:rPr>
              <w:t>2</w:t>
            </w:r>
            <w:r w:rsidRPr="00C601E8">
              <w:rPr>
                <w:rFonts w:hint="eastAsia"/>
              </w:rPr>
              <w:t>，且小于果面面积的</w:t>
            </w:r>
            <w:r>
              <w:rPr>
                <w:rFonts w:hint="eastAsia"/>
              </w:rPr>
              <w:t xml:space="preserve"> </w:t>
            </w:r>
            <w:r w:rsidRPr="00C601E8">
              <w:rPr>
                <w:rFonts w:hint="eastAsia"/>
              </w:rPr>
              <w:t>6</w:t>
            </w:r>
            <w:r>
              <w:rPr>
                <w:rFonts w:hint="eastAsia"/>
              </w:rPr>
              <w:t xml:space="preserve"> </w:t>
            </w:r>
            <w:r w:rsidRPr="00C601E8">
              <w:rPr>
                <w:rFonts w:hint="eastAsia"/>
              </w:rPr>
              <w:t>%。</w:t>
            </w:r>
          </w:p>
        </w:tc>
      </w:tr>
      <w:tr w:rsidR="00704AE5" w:rsidTr="00586FA2">
        <w:trPr>
          <w:jc w:val="center"/>
        </w:trPr>
        <w:tc>
          <w:tcPr>
            <w:tcW w:w="1167" w:type="dxa"/>
            <w:vMerge w:val="restart"/>
            <w:shd w:val="clear" w:color="auto" w:fill="auto"/>
            <w:vAlign w:val="center"/>
          </w:tcPr>
          <w:p w:rsidR="00704AE5" w:rsidRDefault="00704AE5" w:rsidP="00704AE5">
            <w:pPr>
              <w:pStyle w:val="afffffffff9"/>
            </w:pPr>
            <w:r>
              <w:rPr>
                <w:rFonts w:ascii="Times New Roman" w:hAnsiTheme="minorEastAsia"/>
                <w:szCs w:val="21"/>
              </w:rPr>
              <w:t>百粒重（</w:t>
            </w:r>
            <w:r>
              <w:rPr>
                <w:rFonts w:ascii="Times New Roman"/>
                <w:szCs w:val="21"/>
              </w:rPr>
              <w:t>g</w:t>
            </w:r>
            <w:r>
              <w:rPr>
                <w:rFonts w:ascii="Times New Roman" w:hAnsiTheme="minorEastAsia"/>
                <w:szCs w:val="21"/>
              </w:rPr>
              <w:t>）</w:t>
            </w:r>
          </w:p>
        </w:tc>
        <w:tc>
          <w:tcPr>
            <w:tcW w:w="1167" w:type="dxa"/>
            <w:shd w:val="clear" w:color="auto" w:fill="auto"/>
            <w:vAlign w:val="center"/>
          </w:tcPr>
          <w:p w:rsidR="00704AE5" w:rsidRDefault="00704AE5" w:rsidP="00704AE5">
            <w:pPr>
              <w:pStyle w:val="afffffffff9"/>
            </w:pPr>
            <w:r>
              <w:rPr>
                <w:rFonts w:ascii="Times New Roman" w:hAnsiTheme="minorEastAsia" w:hint="eastAsia"/>
                <w:color w:val="000000"/>
                <w:szCs w:val="21"/>
              </w:rPr>
              <w:t>突尼斯</w:t>
            </w:r>
          </w:p>
        </w:tc>
        <w:tc>
          <w:tcPr>
            <w:tcW w:w="2333" w:type="dxa"/>
            <w:shd w:val="clear" w:color="auto" w:fill="auto"/>
          </w:tcPr>
          <w:p w:rsidR="00704AE5" w:rsidRDefault="00704AE5" w:rsidP="00704AE5">
            <w:pPr>
              <w:pStyle w:val="afffffffff9"/>
            </w:pPr>
            <w:r w:rsidRPr="000B3215">
              <w:rPr>
                <w:rFonts w:hint="eastAsia"/>
              </w:rPr>
              <w:t>≥60.0</w:t>
            </w:r>
          </w:p>
        </w:tc>
        <w:tc>
          <w:tcPr>
            <w:tcW w:w="2333" w:type="dxa"/>
            <w:shd w:val="clear" w:color="auto" w:fill="auto"/>
          </w:tcPr>
          <w:p w:rsidR="00704AE5" w:rsidRDefault="00704AE5" w:rsidP="00704AE5">
            <w:pPr>
              <w:pStyle w:val="afffffffff9"/>
            </w:pPr>
            <w:r w:rsidRPr="000B3215">
              <w:rPr>
                <w:rFonts w:hint="eastAsia"/>
              </w:rPr>
              <w:t>≥56.0</w:t>
            </w:r>
          </w:p>
        </w:tc>
        <w:tc>
          <w:tcPr>
            <w:tcW w:w="2334" w:type="dxa"/>
            <w:shd w:val="clear" w:color="auto" w:fill="auto"/>
          </w:tcPr>
          <w:p w:rsidR="00704AE5" w:rsidRDefault="00704AE5" w:rsidP="00704AE5">
            <w:pPr>
              <w:pStyle w:val="afffffffff9"/>
            </w:pPr>
            <w:r w:rsidRPr="000B3215">
              <w:rPr>
                <w:rFonts w:hint="eastAsia"/>
              </w:rPr>
              <w:t>≥50.0</w:t>
            </w:r>
          </w:p>
        </w:tc>
      </w:tr>
      <w:tr w:rsidR="00704AE5" w:rsidTr="00586FA2">
        <w:trPr>
          <w:jc w:val="center"/>
        </w:trPr>
        <w:tc>
          <w:tcPr>
            <w:tcW w:w="1167" w:type="dxa"/>
            <w:vMerge/>
            <w:shd w:val="clear" w:color="auto" w:fill="auto"/>
            <w:vAlign w:val="center"/>
          </w:tcPr>
          <w:p w:rsidR="00704AE5" w:rsidRDefault="00704AE5" w:rsidP="00704AE5">
            <w:pPr>
              <w:pStyle w:val="afffffffff9"/>
            </w:pPr>
          </w:p>
        </w:tc>
        <w:tc>
          <w:tcPr>
            <w:tcW w:w="1167" w:type="dxa"/>
            <w:shd w:val="clear" w:color="auto" w:fill="auto"/>
            <w:vAlign w:val="center"/>
          </w:tcPr>
          <w:p w:rsidR="00704AE5" w:rsidRDefault="00704AE5" w:rsidP="00704AE5">
            <w:pPr>
              <w:pStyle w:val="afffffffff9"/>
            </w:pPr>
            <w:r>
              <w:rPr>
                <w:rFonts w:ascii="Times New Roman" w:hAnsiTheme="minorEastAsia" w:hint="eastAsia"/>
                <w:color w:val="000000"/>
                <w:szCs w:val="21"/>
              </w:rPr>
              <w:t>青皮</w:t>
            </w:r>
          </w:p>
        </w:tc>
        <w:tc>
          <w:tcPr>
            <w:tcW w:w="2333" w:type="dxa"/>
            <w:shd w:val="clear" w:color="auto" w:fill="auto"/>
          </w:tcPr>
          <w:p w:rsidR="00704AE5" w:rsidRDefault="00704AE5" w:rsidP="00704AE5">
            <w:pPr>
              <w:pStyle w:val="afffffffff9"/>
            </w:pPr>
            <w:r w:rsidRPr="000B3215">
              <w:rPr>
                <w:rFonts w:hint="eastAsia"/>
              </w:rPr>
              <w:t>≥60.0</w:t>
            </w:r>
          </w:p>
        </w:tc>
        <w:tc>
          <w:tcPr>
            <w:tcW w:w="2333" w:type="dxa"/>
            <w:shd w:val="clear" w:color="auto" w:fill="auto"/>
          </w:tcPr>
          <w:p w:rsidR="00704AE5" w:rsidRDefault="00704AE5" w:rsidP="00704AE5">
            <w:pPr>
              <w:pStyle w:val="afffffffff9"/>
            </w:pPr>
            <w:r w:rsidRPr="000B3215">
              <w:rPr>
                <w:rFonts w:hint="eastAsia"/>
              </w:rPr>
              <w:t>≥55.0</w:t>
            </w:r>
          </w:p>
        </w:tc>
        <w:tc>
          <w:tcPr>
            <w:tcW w:w="2334" w:type="dxa"/>
            <w:shd w:val="clear" w:color="auto" w:fill="auto"/>
          </w:tcPr>
          <w:p w:rsidR="00704AE5" w:rsidRDefault="00704AE5" w:rsidP="00704AE5">
            <w:pPr>
              <w:pStyle w:val="afffffffff9"/>
            </w:pPr>
            <w:r w:rsidRPr="000B3215">
              <w:rPr>
                <w:rFonts w:hint="eastAsia"/>
              </w:rPr>
              <w:t>≥50.0</w:t>
            </w:r>
          </w:p>
        </w:tc>
      </w:tr>
      <w:tr w:rsidR="00704AE5" w:rsidTr="005F30DE">
        <w:trPr>
          <w:jc w:val="center"/>
        </w:trPr>
        <w:tc>
          <w:tcPr>
            <w:tcW w:w="1167" w:type="dxa"/>
            <w:vMerge w:val="restart"/>
            <w:shd w:val="clear" w:color="auto" w:fill="auto"/>
            <w:vAlign w:val="center"/>
          </w:tcPr>
          <w:p w:rsidR="00704AE5" w:rsidRDefault="00704AE5" w:rsidP="00704AE5">
            <w:pPr>
              <w:pStyle w:val="afffffffff9"/>
            </w:pPr>
            <w:r>
              <w:rPr>
                <w:rFonts w:ascii="Times New Roman" w:hAnsiTheme="minorEastAsia"/>
                <w:color w:val="000000"/>
                <w:szCs w:val="21"/>
              </w:rPr>
              <w:t>可溶性固形物</w:t>
            </w:r>
            <w:r>
              <w:rPr>
                <w:rFonts w:ascii="Times New Roman" w:hint="eastAsia"/>
                <w:color w:val="000000"/>
                <w:szCs w:val="21"/>
              </w:rPr>
              <w:t>（</w:t>
            </w:r>
            <w:r>
              <w:rPr>
                <w:rFonts w:ascii="Times New Roman"/>
                <w:color w:val="000000"/>
                <w:szCs w:val="21"/>
              </w:rPr>
              <w:t>F</w:t>
            </w:r>
            <w:r>
              <w:rPr>
                <w:rFonts w:ascii="Times New Roman" w:hint="eastAsia"/>
                <w:color w:val="000000"/>
                <w:szCs w:val="21"/>
              </w:rPr>
              <w:t>）</w:t>
            </w:r>
            <w:r>
              <w:rPr>
                <w:rFonts w:ascii="Times New Roman" w:hAnsiTheme="minorEastAsia"/>
                <w:color w:val="000000"/>
                <w:szCs w:val="21"/>
              </w:rPr>
              <w:t>，</w:t>
            </w:r>
            <w:r>
              <w:rPr>
                <w:rFonts w:ascii="Times New Roman"/>
                <w:color w:val="000000"/>
                <w:szCs w:val="21"/>
              </w:rPr>
              <w:t>%</w:t>
            </w:r>
          </w:p>
        </w:tc>
        <w:tc>
          <w:tcPr>
            <w:tcW w:w="1167" w:type="dxa"/>
            <w:shd w:val="clear" w:color="auto" w:fill="auto"/>
            <w:vAlign w:val="center"/>
          </w:tcPr>
          <w:p w:rsidR="00704AE5" w:rsidRDefault="00704AE5" w:rsidP="00704AE5">
            <w:pPr>
              <w:pStyle w:val="afffffffff9"/>
            </w:pPr>
            <w:r>
              <w:rPr>
                <w:rFonts w:ascii="Times New Roman" w:hAnsiTheme="minorEastAsia" w:hint="eastAsia"/>
                <w:color w:val="000000"/>
                <w:szCs w:val="21"/>
              </w:rPr>
              <w:t>突尼斯</w:t>
            </w:r>
          </w:p>
        </w:tc>
        <w:tc>
          <w:tcPr>
            <w:tcW w:w="7000" w:type="dxa"/>
            <w:gridSpan w:val="3"/>
            <w:shd w:val="clear" w:color="auto" w:fill="auto"/>
            <w:vAlign w:val="center"/>
          </w:tcPr>
          <w:p w:rsidR="00704AE5" w:rsidRDefault="00704AE5" w:rsidP="00704AE5">
            <w:pPr>
              <w:pStyle w:val="afffffffff9"/>
            </w:pPr>
            <w:r w:rsidRPr="00D56E80">
              <w:rPr>
                <w:rFonts w:hint="eastAsia"/>
              </w:rPr>
              <w:t>≥14.5</w:t>
            </w:r>
          </w:p>
        </w:tc>
      </w:tr>
      <w:tr w:rsidR="00704AE5" w:rsidTr="002C7CDD">
        <w:trPr>
          <w:jc w:val="center"/>
        </w:trPr>
        <w:tc>
          <w:tcPr>
            <w:tcW w:w="1167" w:type="dxa"/>
            <w:vMerge/>
            <w:shd w:val="clear" w:color="auto" w:fill="auto"/>
            <w:vAlign w:val="center"/>
          </w:tcPr>
          <w:p w:rsidR="00704AE5" w:rsidRDefault="00704AE5" w:rsidP="00704AE5">
            <w:pPr>
              <w:pStyle w:val="afffffffff9"/>
            </w:pPr>
          </w:p>
        </w:tc>
        <w:tc>
          <w:tcPr>
            <w:tcW w:w="1167" w:type="dxa"/>
            <w:shd w:val="clear" w:color="auto" w:fill="auto"/>
            <w:vAlign w:val="center"/>
          </w:tcPr>
          <w:p w:rsidR="00704AE5" w:rsidRDefault="00704AE5" w:rsidP="00704AE5">
            <w:pPr>
              <w:pStyle w:val="afffffffff9"/>
            </w:pPr>
            <w:r>
              <w:rPr>
                <w:rFonts w:ascii="Times New Roman" w:hAnsiTheme="minorEastAsia" w:hint="eastAsia"/>
                <w:color w:val="000000"/>
                <w:szCs w:val="21"/>
              </w:rPr>
              <w:t>青皮</w:t>
            </w:r>
          </w:p>
        </w:tc>
        <w:tc>
          <w:tcPr>
            <w:tcW w:w="7000" w:type="dxa"/>
            <w:gridSpan w:val="3"/>
            <w:shd w:val="clear" w:color="auto" w:fill="auto"/>
            <w:vAlign w:val="center"/>
          </w:tcPr>
          <w:p w:rsidR="00704AE5" w:rsidRDefault="00704AE5" w:rsidP="00704AE5">
            <w:pPr>
              <w:pStyle w:val="afffffffff9"/>
            </w:pPr>
            <w:r w:rsidRPr="00D56E80">
              <w:rPr>
                <w:rFonts w:hint="eastAsia"/>
              </w:rPr>
              <w:t>≥13.5</w:t>
            </w:r>
          </w:p>
        </w:tc>
      </w:tr>
    </w:tbl>
    <w:p w:rsidR="009C03FB" w:rsidRDefault="009C03FB" w:rsidP="009C03FB">
      <w:pPr>
        <w:pStyle w:val="affd"/>
        <w:spacing w:before="156" w:after="156"/>
      </w:pPr>
      <w:bookmarkStart w:id="52" w:name="_Toc187078802"/>
      <w:r>
        <w:rPr>
          <w:rFonts w:hint="eastAsia"/>
        </w:rPr>
        <w:t>果实大小规格</w:t>
      </w:r>
      <w:r>
        <w:rPr>
          <w:rFonts w:hint="eastAsia"/>
        </w:rPr>
        <w:t>划分及要求</w:t>
      </w:r>
      <w:bookmarkEnd w:id="52"/>
    </w:p>
    <w:p w:rsidR="00704AE5" w:rsidRDefault="009C03FB" w:rsidP="00CD561D">
      <w:pPr>
        <w:pStyle w:val="affffb"/>
        <w:ind w:firstLine="420"/>
      </w:pPr>
      <w:r>
        <w:rPr>
          <w:rFonts w:hint="eastAsia"/>
        </w:rPr>
        <w:t>不同</w:t>
      </w:r>
      <w:r>
        <w:rPr>
          <w:rFonts w:hint="eastAsia"/>
        </w:rPr>
        <w:t>石榴品种按照单果重划分 A、B、C 三种规格，各规格应符合表 2 的规定。</w:t>
      </w:r>
    </w:p>
    <w:p w:rsidR="009C03FB" w:rsidRDefault="003E4F17" w:rsidP="003E4F17">
      <w:pPr>
        <w:pStyle w:val="aff2"/>
        <w:spacing w:before="156" w:after="156"/>
      </w:pPr>
      <w:r>
        <w:rPr>
          <w:rFonts w:hint="eastAsia"/>
        </w:rPr>
        <w:t>石榴</w:t>
      </w:r>
      <w:r>
        <w:rPr>
          <w:rFonts w:hint="eastAsia"/>
        </w:rPr>
        <w:t>果实大小规格</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E626CB" w:rsidTr="00E626CB">
        <w:trPr>
          <w:tblHeader/>
          <w:jc w:val="center"/>
        </w:trPr>
        <w:tc>
          <w:tcPr>
            <w:tcW w:w="1866" w:type="dxa"/>
            <w:tcBorders>
              <w:top w:val="single" w:sz="8" w:space="0" w:color="auto"/>
              <w:bottom w:val="single" w:sz="8" w:space="0" w:color="auto"/>
            </w:tcBorders>
            <w:shd w:val="clear" w:color="auto" w:fill="auto"/>
            <w:vAlign w:val="center"/>
          </w:tcPr>
          <w:p w:rsidR="00E626CB" w:rsidRDefault="00E626CB" w:rsidP="00E626CB">
            <w:pPr>
              <w:pStyle w:val="afffffffff9"/>
            </w:pPr>
          </w:p>
        </w:tc>
        <w:tc>
          <w:tcPr>
            <w:tcW w:w="1867" w:type="dxa"/>
            <w:tcBorders>
              <w:top w:val="single" w:sz="8" w:space="0" w:color="auto"/>
              <w:bottom w:val="single" w:sz="8" w:space="0" w:color="auto"/>
            </w:tcBorders>
            <w:shd w:val="clear" w:color="auto" w:fill="auto"/>
            <w:vAlign w:val="center"/>
          </w:tcPr>
          <w:p w:rsidR="00E626CB" w:rsidRDefault="00E626CB" w:rsidP="00E626CB">
            <w:pPr>
              <w:pStyle w:val="afffffffff9"/>
            </w:pPr>
            <w:r>
              <w:rPr>
                <w:rFonts w:hint="eastAsia"/>
              </w:rPr>
              <w:t>品种</w:t>
            </w:r>
          </w:p>
        </w:tc>
        <w:tc>
          <w:tcPr>
            <w:tcW w:w="1867" w:type="dxa"/>
            <w:tcBorders>
              <w:top w:val="single" w:sz="8" w:space="0" w:color="auto"/>
              <w:bottom w:val="single" w:sz="8" w:space="0" w:color="auto"/>
            </w:tcBorders>
            <w:shd w:val="clear" w:color="auto" w:fill="auto"/>
            <w:vAlign w:val="center"/>
          </w:tcPr>
          <w:p w:rsidR="00E626CB" w:rsidRDefault="00E626CB" w:rsidP="00E626CB">
            <w:pPr>
              <w:pStyle w:val="afffffffff9"/>
            </w:pPr>
            <w:r>
              <w:rPr>
                <w:rFonts w:hint="eastAsia"/>
              </w:rPr>
              <w:t>A</w:t>
            </w:r>
          </w:p>
        </w:tc>
        <w:tc>
          <w:tcPr>
            <w:tcW w:w="1867" w:type="dxa"/>
            <w:tcBorders>
              <w:top w:val="single" w:sz="8" w:space="0" w:color="auto"/>
              <w:bottom w:val="single" w:sz="8" w:space="0" w:color="auto"/>
            </w:tcBorders>
            <w:shd w:val="clear" w:color="auto" w:fill="auto"/>
            <w:vAlign w:val="center"/>
          </w:tcPr>
          <w:p w:rsidR="00E626CB" w:rsidRDefault="00E626CB" w:rsidP="00E626CB">
            <w:pPr>
              <w:pStyle w:val="afffffffff9"/>
            </w:pPr>
            <w:r>
              <w:rPr>
                <w:rFonts w:hint="eastAsia"/>
              </w:rPr>
              <w:t>B</w:t>
            </w:r>
          </w:p>
        </w:tc>
        <w:tc>
          <w:tcPr>
            <w:tcW w:w="1867" w:type="dxa"/>
            <w:tcBorders>
              <w:top w:val="single" w:sz="8" w:space="0" w:color="auto"/>
              <w:bottom w:val="single" w:sz="8" w:space="0" w:color="auto"/>
            </w:tcBorders>
            <w:shd w:val="clear" w:color="auto" w:fill="auto"/>
            <w:vAlign w:val="center"/>
          </w:tcPr>
          <w:p w:rsidR="00E626CB" w:rsidRDefault="00E626CB" w:rsidP="00E626CB">
            <w:pPr>
              <w:pStyle w:val="afffffffff9"/>
            </w:pPr>
            <w:r>
              <w:rPr>
                <w:rFonts w:hint="eastAsia"/>
              </w:rPr>
              <w:t>C</w:t>
            </w:r>
          </w:p>
        </w:tc>
      </w:tr>
      <w:tr w:rsidR="00E626CB" w:rsidTr="00E626CB">
        <w:trPr>
          <w:jc w:val="center"/>
        </w:trPr>
        <w:tc>
          <w:tcPr>
            <w:tcW w:w="1866" w:type="dxa"/>
            <w:vMerge w:val="restart"/>
            <w:tcBorders>
              <w:top w:val="single" w:sz="8" w:space="0" w:color="auto"/>
            </w:tcBorders>
            <w:shd w:val="clear" w:color="auto" w:fill="auto"/>
            <w:vAlign w:val="center"/>
          </w:tcPr>
          <w:p w:rsidR="00E626CB" w:rsidRDefault="00E626CB" w:rsidP="00E626CB">
            <w:pPr>
              <w:pStyle w:val="afffffffff9"/>
            </w:pPr>
            <w:r w:rsidRPr="00E43B19">
              <w:rPr>
                <w:rFonts w:hint="eastAsia"/>
              </w:rPr>
              <w:t>单果重</w:t>
            </w:r>
            <w:r>
              <w:rPr>
                <w:rFonts w:hint="eastAsia"/>
              </w:rPr>
              <w:t xml:space="preserve"> </w:t>
            </w:r>
            <w:r w:rsidRPr="00E43B19">
              <w:rPr>
                <w:rFonts w:hint="eastAsia"/>
              </w:rPr>
              <w:t>W（g</w:t>
            </w:r>
            <w:r>
              <w:rPr>
                <w:rFonts w:hint="eastAsia"/>
              </w:rPr>
              <w:t>）</w:t>
            </w:r>
          </w:p>
        </w:tc>
        <w:tc>
          <w:tcPr>
            <w:tcW w:w="1867" w:type="dxa"/>
            <w:tcBorders>
              <w:top w:val="single" w:sz="8" w:space="0" w:color="auto"/>
            </w:tcBorders>
            <w:shd w:val="clear" w:color="auto" w:fill="auto"/>
            <w:vAlign w:val="center"/>
          </w:tcPr>
          <w:p w:rsidR="00E626CB" w:rsidRPr="00E43B19" w:rsidRDefault="00E626CB" w:rsidP="00E626CB">
            <w:pPr>
              <w:pStyle w:val="afffffffff9"/>
              <w:rPr>
                <w:szCs w:val="18"/>
              </w:rPr>
            </w:pPr>
            <w:r w:rsidRPr="00E43B19">
              <w:rPr>
                <w:rFonts w:hAnsi="宋体" w:cs="宋体" w:hint="eastAsia"/>
                <w:color w:val="000000"/>
                <w:szCs w:val="18"/>
              </w:rPr>
              <w:t>突尼斯</w:t>
            </w:r>
          </w:p>
        </w:tc>
        <w:tc>
          <w:tcPr>
            <w:tcW w:w="1867" w:type="dxa"/>
            <w:tcBorders>
              <w:top w:val="single" w:sz="8" w:space="0" w:color="auto"/>
            </w:tcBorders>
            <w:shd w:val="clear" w:color="auto" w:fill="auto"/>
            <w:vAlign w:val="center"/>
          </w:tcPr>
          <w:p w:rsidR="00E626CB" w:rsidRPr="00E43B19" w:rsidRDefault="00E626CB" w:rsidP="00E626CB">
            <w:pPr>
              <w:pStyle w:val="afffffffff9"/>
              <w:rPr>
                <w:szCs w:val="18"/>
              </w:rPr>
            </w:pPr>
            <w:r w:rsidRPr="00E43B19">
              <w:rPr>
                <w:rFonts w:hAnsi="宋体" w:cs="宋体" w:hint="eastAsia"/>
                <w:color w:val="000000"/>
                <w:szCs w:val="18"/>
              </w:rPr>
              <w:t>500</w:t>
            </w:r>
            <w:r w:rsidRPr="00E43B19">
              <w:rPr>
                <w:rFonts w:hAnsi="宋体" w:cs="宋体" w:hint="eastAsia"/>
                <w:color w:val="000000"/>
                <w:szCs w:val="18"/>
                <w:lang w:bidi="ar"/>
              </w:rPr>
              <w:t>≤W</w:t>
            </w:r>
          </w:p>
        </w:tc>
        <w:tc>
          <w:tcPr>
            <w:tcW w:w="1867" w:type="dxa"/>
            <w:tcBorders>
              <w:top w:val="single" w:sz="8" w:space="0" w:color="auto"/>
            </w:tcBorders>
            <w:shd w:val="clear" w:color="auto" w:fill="auto"/>
            <w:vAlign w:val="center"/>
          </w:tcPr>
          <w:p w:rsidR="00E626CB" w:rsidRPr="00E43B19" w:rsidRDefault="00E626CB" w:rsidP="00E626CB">
            <w:pPr>
              <w:pStyle w:val="afffffffff9"/>
              <w:rPr>
                <w:szCs w:val="18"/>
              </w:rPr>
            </w:pPr>
            <w:r w:rsidRPr="00E43B19">
              <w:rPr>
                <w:rFonts w:hAnsi="宋体" w:cs="宋体" w:hint="eastAsia"/>
                <w:color w:val="000000"/>
                <w:szCs w:val="18"/>
              </w:rPr>
              <w:t>350</w:t>
            </w:r>
            <w:r w:rsidRPr="00E43B19">
              <w:rPr>
                <w:rFonts w:hAnsi="宋体" w:cs="宋体" w:hint="eastAsia"/>
                <w:color w:val="000000"/>
                <w:szCs w:val="18"/>
                <w:lang w:bidi="ar"/>
              </w:rPr>
              <w:t>≤W</w:t>
            </w:r>
            <w:bookmarkStart w:id="53" w:name="OLE_LINK3"/>
            <w:r>
              <w:rPr>
                <w:rFonts w:hAnsi="宋体" w:cs="宋体" w:hint="eastAsia"/>
                <w:color w:val="000000"/>
                <w:szCs w:val="18"/>
                <w:lang w:bidi="ar"/>
              </w:rPr>
              <w:t>＜</w:t>
            </w:r>
            <w:bookmarkEnd w:id="53"/>
            <w:r w:rsidRPr="00E43B19">
              <w:rPr>
                <w:rFonts w:hAnsi="宋体" w:cs="宋体" w:hint="eastAsia"/>
                <w:color w:val="000000"/>
                <w:szCs w:val="18"/>
              </w:rPr>
              <w:t>500</w:t>
            </w:r>
          </w:p>
        </w:tc>
        <w:tc>
          <w:tcPr>
            <w:tcW w:w="1867" w:type="dxa"/>
            <w:tcBorders>
              <w:top w:val="single" w:sz="8" w:space="0" w:color="auto"/>
            </w:tcBorders>
            <w:shd w:val="clear" w:color="auto" w:fill="auto"/>
            <w:vAlign w:val="center"/>
          </w:tcPr>
          <w:p w:rsidR="00E626CB" w:rsidRPr="00E43B19" w:rsidRDefault="00E626CB" w:rsidP="00E626CB">
            <w:pPr>
              <w:pStyle w:val="afffffffff9"/>
              <w:rPr>
                <w:szCs w:val="18"/>
              </w:rPr>
            </w:pPr>
            <w:r w:rsidRPr="00E43B19">
              <w:rPr>
                <w:rFonts w:hAnsi="宋体" w:cs="宋体" w:hint="eastAsia"/>
                <w:color w:val="000000"/>
                <w:szCs w:val="18"/>
              </w:rPr>
              <w:t>150</w:t>
            </w:r>
            <w:r w:rsidRPr="00E43B19">
              <w:rPr>
                <w:rFonts w:hAnsi="宋体" w:cs="宋体" w:hint="eastAsia"/>
                <w:color w:val="000000"/>
                <w:szCs w:val="18"/>
                <w:lang w:bidi="ar"/>
              </w:rPr>
              <w:t>≤W</w:t>
            </w:r>
            <w:r w:rsidRPr="00ED65FA">
              <w:rPr>
                <w:rFonts w:hAnsi="宋体" w:cs="宋体" w:hint="eastAsia"/>
                <w:color w:val="000000"/>
                <w:szCs w:val="18"/>
                <w:lang w:bidi="ar"/>
              </w:rPr>
              <w:t>＜</w:t>
            </w:r>
            <w:r w:rsidRPr="00E43B19">
              <w:rPr>
                <w:rFonts w:hAnsi="宋体" w:cs="宋体" w:hint="eastAsia"/>
                <w:color w:val="000000"/>
                <w:szCs w:val="18"/>
              </w:rPr>
              <w:t>350</w:t>
            </w:r>
          </w:p>
        </w:tc>
      </w:tr>
      <w:tr w:rsidR="00E626CB" w:rsidTr="00E626CB">
        <w:trPr>
          <w:jc w:val="center"/>
        </w:trPr>
        <w:tc>
          <w:tcPr>
            <w:tcW w:w="1866" w:type="dxa"/>
            <w:vMerge/>
            <w:shd w:val="clear" w:color="auto" w:fill="auto"/>
            <w:vAlign w:val="center"/>
          </w:tcPr>
          <w:p w:rsidR="00E626CB" w:rsidRDefault="00E626CB" w:rsidP="00E626CB">
            <w:pPr>
              <w:pStyle w:val="afffffffff9"/>
              <w:rPr>
                <w:rFonts w:hint="eastAsia"/>
              </w:rPr>
            </w:pPr>
          </w:p>
        </w:tc>
        <w:tc>
          <w:tcPr>
            <w:tcW w:w="1867" w:type="dxa"/>
            <w:shd w:val="clear" w:color="auto" w:fill="auto"/>
            <w:vAlign w:val="center"/>
          </w:tcPr>
          <w:p w:rsidR="00E626CB" w:rsidRDefault="00E626CB" w:rsidP="00E626CB">
            <w:pPr>
              <w:pStyle w:val="afffffffff9"/>
              <w:rPr>
                <w:rFonts w:hint="eastAsia"/>
              </w:rPr>
            </w:pPr>
            <w:r w:rsidRPr="00E43B19">
              <w:rPr>
                <w:rFonts w:hAnsi="宋体" w:cs="宋体" w:hint="eastAsia"/>
                <w:color w:val="000000"/>
                <w:szCs w:val="18"/>
              </w:rPr>
              <w:t>青皮</w:t>
            </w:r>
          </w:p>
        </w:tc>
        <w:tc>
          <w:tcPr>
            <w:tcW w:w="1867" w:type="dxa"/>
            <w:shd w:val="clear" w:color="auto" w:fill="auto"/>
            <w:vAlign w:val="center"/>
          </w:tcPr>
          <w:p w:rsidR="00E626CB" w:rsidRDefault="00E626CB" w:rsidP="00E626CB">
            <w:pPr>
              <w:pStyle w:val="afffffffff9"/>
              <w:rPr>
                <w:rFonts w:hint="eastAsia"/>
              </w:rPr>
            </w:pPr>
            <w:r w:rsidRPr="00E43B19">
              <w:rPr>
                <w:rFonts w:hAnsi="宋体" w:cs="宋体" w:hint="eastAsia"/>
                <w:color w:val="000000"/>
                <w:szCs w:val="18"/>
              </w:rPr>
              <w:t>450</w:t>
            </w:r>
            <w:r w:rsidRPr="00E43B19">
              <w:rPr>
                <w:rFonts w:hAnsi="宋体" w:cs="宋体" w:hint="eastAsia"/>
                <w:color w:val="000000"/>
                <w:szCs w:val="18"/>
                <w:lang w:bidi="ar"/>
              </w:rPr>
              <w:t>≤W</w:t>
            </w:r>
          </w:p>
        </w:tc>
        <w:tc>
          <w:tcPr>
            <w:tcW w:w="1867" w:type="dxa"/>
            <w:shd w:val="clear" w:color="auto" w:fill="auto"/>
            <w:vAlign w:val="center"/>
          </w:tcPr>
          <w:p w:rsidR="00E626CB" w:rsidRDefault="00E626CB" w:rsidP="00E626CB">
            <w:pPr>
              <w:pStyle w:val="afffffffff9"/>
              <w:rPr>
                <w:rFonts w:hint="eastAsia"/>
              </w:rPr>
            </w:pPr>
            <w:r w:rsidRPr="00E43B19">
              <w:rPr>
                <w:rFonts w:hAnsi="宋体" w:cs="宋体" w:hint="eastAsia"/>
                <w:color w:val="000000"/>
                <w:szCs w:val="18"/>
              </w:rPr>
              <w:t>300</w:t>
            </w:r>
            <w:r w:rsidRPr="00E43B19">
              <w:rPr>
                <w:rFonts w:hAnsi="宋体" w:cs="宋体" w:hint="eastAsia"/>
                <w:color w:val="000000"/>
                <w:szCs w:val="18"/>
                <w:lang w:bidi="ar"/>
              </w:rPr>
              <w:t>≤W</w:t>
            </w:r>
            <w:r w:rsidRPr="00ED65FA">
              <w:rPr>
                <w:rFonts w:hAnsi="宋体" w:cs="宋体" w:hint="eastAsia"/>
                <w:color w:val="000000"/>
                <w:szCs w:val="18"/>
                <w:lang w:bidi="ar"/>
              </w:rPr>
              <w:t>＜</w:t>
            </w:r>
            <w:r w:rsidRPr="00E43B19">
              <w:rPr>
                <w:rFonts w:hAnsi="宋体" w:cs="宋体" w:hint="eastAsia"/>
                <w:color w:val="000000"/>
                <w:szCs w:val="18"/>
              </w:rPr>
              <w:t>450</w:t>
            </w:r>
          </w:p>
        </w:tc>
        <w:tc>
          <w:tcPr>
            <w:tcW w:w="1867" w:type="dxa"/>
            <w:shd w:val="clear" w:color="auto" w:fill="auto"/>
            <w:vAlign w:val="center"/>
          </w:tcPr>
          <w:p w:rsidR="00E626CB" w:rsidRDefault="00E626CB" w:rsidP="00E626CB">
            <w:pPr>
              <w:pStyle w:val="afffffffff9"/>
              <w:rPr>
                <w:rFonts w:hint="eastAsia"/>
              </w:rPr>
            </w:pPr>
            <w:r w:rsidRPr="00E43B19">
              <w:rPr>
                <w:rFonts w:hAnsi="宋体" w:cs="宋体" w:hint="eastAsia"/>
                <w:color w:val="000000"/>
                <w:szCs w:val="18"/>
              </w:rPr>
              <w:t>150</w:t>
            </w:r>
            <w:r w:rsidRPr="00E43B19">
              <w:rPr>
                <w:rFonts w:hAnsi="宋体" w:cs="宋体" w:hint="eastAsia"/>
                <w:color w:val="000000"/>
                <w:szCs w:val="18"/>
                <w:lang w:bidi="ar"/>
              </w:rPr>
              <w:t>≤W</w:t>
            </w:r>
            <w:r w:rsidRPr="00ED65FA">
              <w:rPr>
                <w:rFonts w:hAnsi="宋体" w:cs="宋体" w:hint="eastAsia"/>
                <w:color w:val="000000"/>
                <w:szCs w:val="18"/>
                <w:lang w:bidi="ar"/>
              </w:rPr>
              <w:t>＜</w:t>
            </w:r>
            <w:r w:rsidRPr="00E43B19">
              <w:rPr>
                <w:rFonts w:hAnsi="宋体" w:cs="宋体" w:hint="eastAsia"/>
                <w:color w:val="000000"/>
                <w:szCs w:val="18"/>
              </w:rPr>
              <w:t>300</w:t>
            </w:r>
          </w:p>
        </w:tc>
      </w:tr>
    </w:tbl>
    <w:p w:rsidR="003E4F17" w:rsidRDefault="00E626CB" w:rsidP="00E626CB">
      <w:pPr>
        <w:pStyle w:val="affd"/>
        <w:spacing w:before="156" w:after="156"/>
        <w:rPr>
          <w:rFonts w:hint="eastAsia"/>
        </w:rPr>
      </w:pPr>
      <w:bookmarkStart w:id="54" w:name="_Toc187078803"/>
      <w:r>
        <w:rPr>
          <w:rFonts w:hint="eastAsia"/>
        </w:rPr>
        <w:t>容许度</w:t>
      </w:r>
      <w:bookmarkEnd w:id="54"/>
    </w:p>
    <w:p w:rsidR="00E626CB" w:rsidRDefault="00E42C3F" w:rsidP="003E4F17">
      <w:pPr>
        <w:pStyle w:val="affffb"/>
        <w:ind w:firstLine="420"/>
      </w:pPr>
      <w:r>
        <w:rPr>
          <w:rFonts w:hint="eastAsia"/>
        </w:rPr>
        <w:t>容许度</w:t>
      </w:r>
      <w:r>
        <w:t>是指每个包装中产品不符合质量和大小要求的量。</w:t>
      </w:r>
    </w:p>
    <w:p w:rsidR="00EC47AC" w:rsidRDefault="00EC47AC" w:rsidP="00EC47AC">
      <w:pPr>
        <w:pStyle w:val="affe"/>
        <w:spacing w:before="156" w:after="156"/>
      </w:pPr>
      <w:r>
        <w:rPr>
          <w:rFonts w:hint="eastAsia"/>
        </w:rPr>
        <w:t>质量容许度</w:t>
      </w:r>
    </w:p>
    <w:p w:rsidR="00EC47AC" w:rsidRPr="001B211C" w:rsidRDefault="00EC47AC" w:rsidP="00EC47AC">
      <w:pPr>
        <w:pStyle w:val="affffb"/>
        <w:ind w:firstLine="420"/>
      </w:pPr>
      <w:r>
        <w:rPr>
          <w:rFonts w:hint="eastAsia"/>
        </w:rPr>
        <w:t>各</w:t>
      </w:r>
      <w:r w:rsidRPr="001B211C">
        <w:rPr>
          <w:rFonts w:hint="eastAsia"/>
        </w:rPr>
        <w:t>包装允许有不符合所标等级要求的软籽石榴，以重量计应符合以下要求:</w:t>
      </w:r>
    </w:p>
    <w:p w:rsidR="00EC47AC" w:rsidRDefault="00EC47AC" w:rsidP="00EC47AC">
      <w:pPr>
        <w:pStyle w:val="af2"/>
      </w:pPr>
      <w:r>
        <w:t>特级允许有不超过</w:t>
      </w:r>
      <w:r>
        <w:rPr>
          <w:rFonts w:hint="eastAsia"/>
        </w:rPr>
        <w:t xml:space="preserve">4 </w:t>
      </w:r>
      <w:r>
        <w:t>%</w:t>
      </w:r>
      <w:r w:rsidR="00734808">
        <w:t xml:space="preserve"> </w:t>
      </w:r>
      <w:r>
        <w:t>的石榴不满足本级要求，但应满足一级要求</w:t>
      </w:r>
      <w:r>
        <w:rPr>
          <w:rFonts w:hint="eastAsia"/>
        </w:rPr>
        <w:t>；</w:t>
      </w:r>
    </w:p>
    <w:p w:rsidR="00EC47AC" w:rsidRDefault="00EC47AC" w:rsidP="00EC47AC">
      <w:pPr>
        <w:pStyle w:val="af2"/>
      </w:pPr>
      <w:r>
        <w:t>一级允许有不超过</w:t>
      </w:r>
      <w:r>
        <w:rPr>
          <w:rFonts w:hint="eastAsia"/>
        </w:rPr>
        <w:t xml:space="preserve">5 </w:t>
      </w:r>
      <w:r>
        <w:t>%</w:t>
      </w:r>
      <w:r w:rsidR="00734808">
        <w:t xml:space="preserve"> </w:t>
      </w:r>
      <w:r>
        <w:t>的石榴不满足本级要求，但应满足二级要求</w:t>
      </w:r>
      <w:r>
        <w:rPr>
          <w:rFonts w:hint="eastAsia"/>
        </w:rPr>
        <w:t>；</w:t>
      </w:r>
    </w:p>
    <w:p w:rsidR="00EC47AC" w:rsidRPr="00EC47AC" w:rsidRDefault="00EC47AC" w:rsidP="00EC47AC">
      <w:pPr>
        <w:pStyle w:val="af2"/>
        <w:rPr>
          <w:rFonts w:hint="eastAsia"/>
        </w:rPr>
      </w:pPr>
      <w:r>
        <w:t>二级允许有不超过</w:t>
      </w:r>
      <w:r>
        <w:rPr>
          <w:rFonts w:hint="eastAsia"/>
        </w:rPr>
        <w:t xml:space="preserve">6 </w:t>
      </w:r>
      <w:r>
        <w:t>%</w:t>
      </w:r>
      <w:r w:rsidR="00734808">
        <w:t xml:space="preserve"> </w:t>
      </w:r>
      <w:r>
        <w:t>的石榴不满足本级要求，但不应存在腐烂、严重擦伤或其他变质致使不宜食用果</w:t>
      </w:r>
      <w:r>
        <w:rPr>
          <w:rFonts w:hint="eastAsia"/>
        </w:rPr>
        <w:t>。</w:t>
      </w:r>
    </w:p>
    <w:p w:rsidR="00E42C3F" w:rsidRDefault="00734808" w:rsidP="00EC47AC">
      <w:pPr>
        <w:pStyle w:val="affe"/>
        <w:spacing w:before="156" w:after="156"/>
      </w:pPr>
      <w:r>
        <w:rPr>
          <w:rFonts w:hint="eastAsia"/>
        </w:rPr>
        <w:t>大小容许度</w:t>
      </w:r>
    </w:p>
    <w:p w:rsidR="00734808" w:rsidRDefault="00734808" w:rsidP="00734808">
      <w:pPr>
        <w:pStyle w:val="affffb"/>
        <w:ind w:firstLine="420"/>
      </w:pPr>
      <w:r>
        <w:rPr>
          <w:rFonts w:hint="eastAsia"/>
        </w:rPr>
        <w:t>所有</w:t>
      </w:r>
      <w:r>
        <w:t>等级可有</w:t>
      </w:r>
      <w:r>
        <w:rPr>
          <w:rFonts w:hint="eastAsia"/>
        </w:rPr>
        <w:t xml:space="preserve"> </w:t>
      </w:r>
      <w:r>
        <w:t>5</w:t>
      </w:r>
      <w:r>
        <w:rPr>
          <w:rFonts w:hint="eastAsia"/>
        </w:rPr>
        <w:t xml:space="preserve"> </w:t>
      </w:r>
      <w:r>
        <w:t>%</w:t>
      </w:r>
      <w:r>
        <w:t xml:space="preserve"> </w:t>
      </w:r>
      <w:r>
        <w:t>的石榴不满足规定大小或大小范围要求，但这些石榴只能是相邻等级的石榴。</w:t>
      </w:r>
    </w:p>
    <w:p w:rsidR="0018339A" w:rsidRDefault="0018339A" w:rsidP="0018339A">
      <w:pPr>
        <w:pStyle w:val="affd"/>
        <w:spacing w:before="156" w:after="156"/>
      </w:pPr>
      <w:bookmarkStart w:id="55" w:name="_Toc187078804"/>
      <w:r>
        <w:rPr>
          <w:rFonts w:hint="eastAsia"/>
        </w:rPr>
        <w:t>卫生指标</w:t>
      </w:r>
      <w:bookmarkEnd w:id="55"/>
    </w:p>
    <w:p w:rsidR="0018339A" w:rsidRPr="0018339A" w:rsidRDefault="00A44A0F" w:rsidP="00A44A0F">
      <w:pPr>
        <w:pStyle w:val="affffb"/>
        <w:ind w:firstLine="420"/>
        <w:rPr>
          <w:rFonts w:hint="eastAsia"/>
        </w:rPr>
      </w:pPr>
      <w:r>
        <w:rPr>
          <w:rFonts w:hint="eastAsia"/>
        </w:rPr>
        <w:t>卫生</w:t>
      </w:r>
      <w:r>
        <w:t>要求应符合</w:t>
      </w:r>
      <w:r>
        <w:rPr>
          <w:rFonts w:hint="eastAsia"/>
        </w:rPr>
        <w:t xml:space="preserve"> </w:t>
      </w:r>
      <w:r>
        <w:t>GB 2762</w:t>
      </w:r>
      <w:r>
        <w:rPr>
          <w:rFonts w:hint="eastAsia"/>
        </w:rPr>
        <w:t xml:space="preserve"> </w:t>
      </w:r>
      <w:r>
        <w:t>和</w:t>
      </w:r>
      <w:r>
        <w:rPr>
          <w:rFonts w:hint="eastAsia"/>
        </w:rPr>
        <w:t xml:space="preserve"> </w:t>
      </w:r>
      <w:r>
        <w:t>GB 2763</w:t>
      </w:r>
      <w:r>
        <w:rPr>
          <w:rFonts w:hint="eastAsia"/>
        </w:rPr>
        <w:t xml:space="preserve"> </w:t>
      </w:r>
      <w:r>
        <w:t>的有关规定。如国家出台新标准或新要求时，服从新标准或要求。</w:t>
      </w:r>
    </w:p>
    <w:p w:rsidR="00734808" w:rsidRDefault="00A44A0F" w:rsidP="00A44A0F">
      <w:pPr>
        <w:pStyle w:val="affc"/>
        <w:spacing w:before="312" w:after="312"/>
      </w:pPr>
      <w:bookmarkStart w:id="56" w:name="_Toc187078805"/>
      <w:r>
        <w:rPr>
          <w:rFonts w:hint="eastAsia"/>
        </w:rPr>
        <w:t>检验方法</w:t>
      </w:r>
      <w:bookmarkEnd w:id="56"/>
    </w:p>
    <w:p w:rsidR="00A44A0F" w:rsidRDefault="00A44A0F" w:rsidP="00A44A0F">
      <w:pPr>
        <w:pStyle w:val="affd"/>
        <w:spacing w:before="156" w:after="156"/>
      </w:pPr>
      <w:bookmarkStart w:id="57" w:name="_Toc187078806"/>
      <w:r>
        <w:rPr>
          <w:rFonts w:hint="eastAsia"/>
        </w:rPr>
        <w:t>形态和外观</w:t>
      </w:r>
      <w:bookmarkEnd w:id="57"/>
    </w:p>
    <w:p w:rsidR="00A44A0F" w:rsidRDefault="00A44A0F" w:rsidP="00A44A0F">
      <w:pPr>
        <w:pStyle w:val="affffb"/>
        <w:ind w:firstLine="420"/>
      </w:pPr>
      <w:r>
        <w:rPr>
          <w:rFonts w:hint="eastAsia"/>
        </w:rPr>
        <w:t>目测法</w:t>
      </w:r>
      <w:r>
        <w:t>鉴定石榴果实的形态和外观（果形、色泽、果柄、花尊、裂果、日灼、锈斑、磨伤、刺划伤、碰压伤）。嗅觉方法鉴定石榴果品的异味。</w:t>
      </w:r>
    </w:p>
    <w:p w:rsidR="00A44A0F" w:rsidRDefault="00A44A0F" w:rsidP="00A44A0F">
      <w:pPr>
        <w:pStyle w:val="affd"/>
        <w:spacing w:before="156" w:after="156"/>
      </w:pPr>
      <w:bookmarkStart w:id="58" w:name="_Toc187078807"/>
      <w:r>
        <w:rPr>
          <w:rFonts w:hint="eastAsia"/>
        </w:rPr>
        <w:t>外表症状</w:t>
      </w:r>
      <w:bookmarkEnd w:id="58"/>
    </w:p>
    <w:p w:rsidR="00A44A0F" w:rsidRDefault="00A44A0F" w:rsidP="00A44A0F">
      <w:pPr>
        <w:pStyle w:val="affffb"/>
        <w:ind w:firstLine="420"/>
      </w:pPr>
      <w:r>
        <w:rPr>
          <w:rFonts w:hint="eastAsia"/>
        </w:rPr>
        <w:t>病</w:t>
      </w:r>
      <w:r>
        <w:t>虫害用肉眼或放大镜检查果实的外表症状，外观尚未发现变异而对果实内部有怀疑的，均要随机抽检果样，切开果实进行检验，如发现内部病变时，应扩大切剖数量，进行严格检查。</w:t>
      </w:r>
    </w:p>
    <w:p w:rsidR="00A44A0F" w:rsidRDefault="00A44A0F" w:rsidP="00A44A0F">
      <w:pPr>
        <w:pStyle w:val="affd"/>
        <w:spacing w:before="156" w:after="156"/>
      </w:pPr>
      <w:bookmarkStart w:id="59" w:name="_Toc186980605"/>
      <w:bookmarkStart w:id="60" w:name="_Toc187078808"/>
      <w:r w:rsidRPr="00A44A0F">
        <w:rPr>
          <w:rFonts w:hint="eastAsia"/>
        </w:rPr>
        <w:t>单果重检验</w:t>
      </w:r>
      <w:bookmarkEnd w:id="59"/>
      <w:bookmarkEnd w:id="60"/>
    </w:p>
    <w:p w:rsidR="00A44A0F" w:rsidRPr="00A44A0F" w:rsidRDefault="00A44A0F" w:rsidP="00A44A0F">
      <w:pPr>
        <w:pStyle w:val="affffb"/>
        <w:ind w:firstLine="420"/>
        <w:rPr>
          <w:rFonts w:hint="eastAsia"/>
        </w:rPr>
      </w:pPr>
      <w:r>
        <w:rPr>
          <w:rFonts w:hint="eastAsia"/>
        </w:rPr>
        <w:t>用</w:t>
      </w:r>
      <w:r>
        <w:t>精度</w:t>
      </w:r>
      <w:r>
        <w:rPr>
          <w:rFonts w:hint="eastAsia"/>
        </w:rPr>
        <w:t xml:space="preserve"> </w:t>
      </w:r>
      <w:r>
        <w:t>0.1</w:t>
      </w:r>
      <w:r>
        <w:rPr>
          <w:rFonts w:hint="eastAsia"/>
        </w:rPr>
        <w:t xml:space="preserve"> </w:t>
      </w:r>
      <w:r>
        <w:t>g</w:t>
      </w:r>
      <w:r>
        <w:rPr>
          <w:rFonts w:hint="eastAsia"/>
        </w:rPr>
        <w:t xml:space="preserve"> </w:t>
      </w:r>
      <w:r>
        <w:t>的天平进行称量，称量结果保留小数点后一位数，测量结果以单果重范围表示，表述为</w:t>
      </w:r>
      <w:r>
        <w:rPr>
          <w:rFonts w:hint="eastAsia"/>
        </w:rPr>
        <w:t>“</w:t>
      </w:r>
      <w:r>
        <w:t>最小值</w:t>
      </w:r>
      <w:bookmarkStart w:id="61" w:name="OLE_LINK4"/>
      <w:r>
        <w:rPr>
          <w:rFonts w:hint="eastAsia"/>
        </w:rPr>
        <w:t>～</w:t>
      </w:r>
      <w:bookmarkEnd w:id="61"/>
      <w:r>
        <w:t>最大值</w:t>
      </w:r>
      <w:r>
        <w:rPr>
          <w:rFonts w:hint="eastAsia"/>
        </w:rPr>
        <w:t>”。</w:t>
      </w:r>
    </w:p>
    <w:p w:rsidR="00A44A0F" w:rsidRDefault="00A44A0F" w:rsidP="00A44A0F">
      <w:pPr>
        <w:pStyle w:val="affd"/>
        <w:spacing w:before="156" w:after="156"/>
      </w:pPr>
      <w:bookmarkStart w:id="62" w:name="_Toc187078809"/>
      <w:r>
        <w:rPr>
          <w:rFonts w:hint="eastAsia"/>
        </w:rPr>
        <w:t>百</w:t>
      </w:r>
      <w:r>
        <w:rPr>
          <w:rFonts w:hint="eastAsia"/>
        </w:rPr>
        <w:t>粒重检验</w:t>
      </w:r>
      <w:bookmarkEnd w:id="62"/>
    </w:p>
    <w:p w:rsidR="00A44A0F" w:rsidRDefault="00A44A0F" w:rsidP="00A44A0F">
      <w:pPr>
        <w:pStyle w:val="affffb"/>
        <w:ind w:firstLine="420"/>
      </w:pPr>
      <w:r>
        <w:rPr>
          <w:rFonts w:hint="eastAsia"/>
        </w:rPr>
        <w:t>用</w:t>
      </w:r>
      <w:r>
        <w:t>精度</w:t>
      </w:r>
      <w:r>
        <w:rPr>
          <w:rFonts w:hint="eastAsia"/>
        </w:rPr>
        <w:t xml:space="preserve"> </w:t>
      </w:r>
      <w:r>
        <w:t>0.1</w:t>
      </w:r>
      <w:r>
        <w:rPr>
          <w:rFonts w:hint="eastAsia"/>
        </w:rPr>
        <w:t xml:space="preserve"> </w:t>
      </w:r>
      <w:r>
        <w:t>g</w:t>
      </w:r>
      <w:r>
        <w:rPr>
          <w:rFonts w:hint="eastAsia"/>
        </w:rPr>
        <w:t xml:space="preserve"> </w:t>
      </w:r>
      <w:r>
        <w:t>的天平进行称量，称量结果保留小数点后一位数，测量结果以单果重范围表示，表述为</w:t>
      </w:r>
      <w:r w:rsidRPr="00A945E7">
        <w:rPr>
          <w:rFonts w:hint="eastAsia"/>
        </w:rPr>
        <w:t>“最小值～最大值”</w:t>
      </w:r>
      <w:r>
        <w:t>。</w:t>
      </w:r>
    </w:p>
    <w:p w:rsidR="00A44A0F" w:rsidRDefault="00A44A0F" w:rsidP="00A44A0F">
      <w:pPr>
        <w:pStyle w:val="affd"/>
        <w:spacing w:before="156" w:after="156"/>
      </w:pPr>
      <w:bookmarkStart w:id="63" w:name="_Toc187078810"/>
      <w:r>
        <w:rPr>
          <w:rFonts w:hint="eastAsia"/>
        </w:rPr>
        <w:t>可溶</w:t>
      </w:r>
      <w:r>
        <w:rPr>
          <w:rFonts w:hint="eastAsia"/>
        </w:rPr>
        <w:t>性固形物检验</w:t>
      </w:r>
      <w:bookmarkEnd w:id="63"/>
    </w:p>
    <w:p w:rsidR="00A44A0F" w:rsidRDefault="00A44A0F" w:rsidP="00A44A0F">
      <w:pPr>
        <w:pStyle w:val="affffb"/>
        <w:ind w:firstLine="420"/>
      </w:pPr>
      <w:r>
        <w:rPr>
          <w:rFonts w:hint="eastAsia"/>
        </w:rPr>
        <w:t xml:space="preserve">按照 </w:t>
      </w:r>
      <w:r>
        <w:t>NY/T 2637</w:t>
      </w:r>
      <w:r>
        <w:rPr>
          <w:rFonts w:hint="eastAsia"/>
        </w:rPr>
        <w:t xml:space="preserve"> </w:t>
      </w:r>
      <w:r>
        <w:t>规定的方法检验。</w:t>
      </w:r>
    </w:p>
    <w:p w:rsidR="00A44A0F" w:rsidRDefault="00A44A0F" w:rsidP="00A44A0F">
      <w:pPr>
        <w:pStyle w:val="affd"/>
        <w:spacing w:before="156" w:after="156"/>
      </w:pPr>
      <w:bookmarkStart w:id="64" w:name="_Toc187078811"/>
      <w:r>
        <w:rPr>
          <w:rFonts w:hint="eastAsia"/>
        </w:rPr>
        <w:t>污染物限量</w:t>
      </w:r>
      <w:bookmarkEnd w:id="64"/>
    </w:p>
    <w:p w:rsidR="00A44A0F" w:rsidRDefault="00A44A0F" w:rsidP="00A44A0F">
      <w:pPr>
        <w:pStyle w:val="affffb"/>
        <w:ind w:firstLine="420"/>
      </w:pPr>
      <w:r>
        <w:rPr>
          <w:rFonts w:hint="eastAsia"/>
        </w:rPr>
        <w:t>污染物</w:t>
      </w:r>
      <w:r w:rsidRPr="00E26696">
        <w:rPr>
          <w:rFonts w:hint="eastAsia"/>
        </w:rPr>
        <w:t>限量按</w:t>
      </w:r>
      <w:r>
        <w:rPr>
          <w:rFonts w:hint="eastAsia"/>
        </w:rPr>
        <w:t xml:space="preserve"> </w:t>
      </w:r>
      <w:r w:rsidRPr="00E26696">
        <w:rPr>
          <w:rFonts w:hint="eastAsia"/>
        </w:rPr>
        <w:t>GB 2762</w:t>
      </w:r>
      <w:r>
        <w:rPr>
          <w:rFonts w:hint="eastAsia"/>
        </w:rPr>
        <w:t xml:space="preserve"> </w:t>
      </w:r>
      <w:r w:rsidRPr="00E26696">
        <w:rPr>
          <w:rFonts w:hint="eastAsia"/>
        </w:rPr>
        <w:t>规定的方法检验。</w:t>
      </w:r>
    </w:p>
    <w:p w:rsidR="00A44A0F" w:rsidRDefault="00A44A0F" w:rsidP="00A44A0F">
      <w:pPr>
        <w:pStyle w:val="affd"/>
        <w:spacing w:before="156" w:after="156"/>
      </w:pPr>
      <w:bookmarkStart w:id="65" w:name="_Toc187078812"/>
      <w:r>
        <w:rPr>
          <w:rFonts w:hint="eastAsia"/>
        </w:rPr>
        <w:t>农药</w:t>
      </w:r>
      <w:r>
        <w:rPr>
          <w:rFonts w:hint="eastAsia"/>
        </w:rPr>
        <w:t>残留量</w:t>
      </w:r>
      <w:bookmarkEnd w:id="65"/>
    </w:p>
    <w:p w:rsidR="00A44A0F" w:rsidRDefault="00A44A0F" w:rsidP="00A44A0F">
      <w:pPr>
        <w:pStyle w:val="affffb"/>
        <w:ind w:firstLine="420"/>
      </w:pPr>
      <w:r>
        <w:rPr>
          <w:rFonts w:hint="eastAsia"/>
        </w:rPr>
        <w:t>农</w:t>
      </w:r>
      <w:r>
        <w:rPr>
          <w:rFonts w:hint="eastAsia"/>
        </w:rPr>
        <w:t>药</w:t>
      </w:r>
      <w:r>
        <w:t>残留量按</w:t>
      </w:r>
      <w:r>
        <w:rPr>
          <w:rFonts w:hint="eastAsia"/>
        </w:rPr>
        <w:t xml:space="preserve"> </w:t>
      </w:r>
      <w:r>
        <w:t>GB 2763</w:t>
      </w:r>
      <w:r>
        <w:rPr>
          <w:rFonts w:hint="eastAsia"/>
        </w:rPr>
        <w:t xml:space="preserve"> </w:t>
      </w:r>
      <w:r>
        <w:t>规定的方法检验。</w:t>
      </w:r>
    </w:p>
    <w:p w:rsidR="00945B24" w:rsidRDefault="00945B24" w:rsidP="00A44A0F">
      <w:pPr>
        <w:pStyle w:val="affc"/>
        <w:spacing w:before="312" w:after="312"/>
      </w:pPr>
      <w:bookmarkStart w:id="66" w:name="_Toc187078813"/>
      <w:r>
        <w:rPr>
          <w:rFonts w:hint="eastAsia"/>
        </w:rPr>
        <w:t>检验规则</w:t>
      </w:r>
      <w:bookmarkEnd w:id="66"/>
    </w:p>
    <w:p w:rsidR="00945B24" w:rsidRDefault="00945B24" w:rsidP="00945B24">
      <w:pPr>
        <w:pStyle w:val="affd"/>
        <w:spacing w:before="156" w:after="156"/>
      </w:pPr>
      <w:bookmarkStart w:id="67" w:name="_Toc187078814"/>
      <w:r>
        <w:rPr>
          <w:rFonts w:hint="eastAsia"/>
        </w:rPr>
        <w:t>检验</w:t>
      </w:r>
      <w:r>
        <w:rPr>
          <w:rFonts w:hint="eastAsia"/>
        </w:rPr>
        <w:t>批次</w:t>
      </w:r>
      <w:bookmarkEnd w:id="67"/>
    </w:p>
    <w:p w:rsidR="00945B24" w:rsidRDefault="00945B24" w:rsidP="00945B24">
      <w:pPr>
        <w:pStyle w:val="affffb"/>
        <w:ind w:firstLine="420"/>
      </w:pPr>
      <w:r>
        <w:rPr>
          <w:rFonts w:hint="eastAsia"/>
        </w:rPr>
        <w:t>同</w:t>
      </w:r>
      <w:r>
        <w:t>品种、同等级、同批次的石榴果品作为一个检验批次，按</w:t>
      </w:r>
      <w:r>
        <w:rPr>
          <w:rFonts w:hint="eastAsia"/>
        </w:rPr>
        <w:t xml:space="preserve"> </w:t>
      </w:r>
      <w:r>
        <w:t>GB/T 30642</w:t>
      </w:r>
      <w:r>
        <w:rPr>
          <w:rFonts w:hint="eastAsia"/>
        </w:rPr>
        <w:t xml:space="preserve"> </w:t>
      </w:r>
      <w:r>
        <w:t>的规定执行。</w:t>
      </w:r>
    </w:p>
    <w:p w:rsidR="00945B24" w:rsidRDefault="00945B24" w:rsidP="00945B24">
      <w:pPr>
        <w:pStyle w:val="affd"/>
        <w:spacing w:before="156" w:after="156"/>
      </w:pPr>
      <w:bookmarkStart w:id="68" w:name="_Toc187078815"/>
      <w:r>
        <w:rPr>
          <w:rFonts w:hint="eastAsia"/>
        </w:rPr>
        <w:t>抽样方法</w:t>
      </w:r>
      <w:bookmarkEnd w:id="68"/>
    </w:p>
    <w:p w:rsidR="00945B24" w:rsidRPr="00682DA2" w:rsidRDefault="00945B24" w:rsidP="00945B24">
      <w:pPr>
        <w:pStyle w:val="affffb"/>
        <w:ind w:firstLine="420"/>
      </w:pPr>
      <w:r>
        <w:rPr>
          <w:rFonts w:hint="eastAsia"/>
        </w:rPr>
        <w:t>按</w:t>
      </w:r>
      <w:r>
        <w:t>GB/T 30642</w:t>
      </w:r>
      <w:r>
        <w:rPr>
          <w:rFonts w:hint="eastAsia"/>
        </w:rPr>
        <w:t xml:space="preserve"> </w:t>
      </w:r>
      <w:r>
        <w:t>的规定执行。</w:t>
      </w:r>
    </w:p>
    <w:p w:rsidR="00945B24" w:rsidRDefault="00945B24" w:rsidP="00945B24">
      <w:pPr>
        <w:pStyle w:val="affd"/>
        <w:spacing w:before="156" w:after="156"/>
      </w:pPr>
      <w:bookmarkStart w:id="69" w:name="_Toc187078816"/>
      <w:r>
        <w:rPr>
          <w:rFonts w:hint="eastAsia"/>
        </w:rPr>
        <w:t>型式检验</w:t>
      </w:r>
      <w:bookmarkEnd w:id="69"/>
    </w:p>
    <w:p w:rsidR="00945B24" w:rsidRDefault="00945B24" w:rsidP="00945B24">
      <w:pPr>
        <w:pStyle w:val="affffb"/>
        <w:ind w:firstLine="420"/>
      </w:pPr>
      <w:r>
        <w:rPr>
          <w:rFonts w:hint="eastAsia"/>
        </w:rPr>
        <w:t>型式</w:t>
      </w:r>
      <w:r>
        <w:t>检验是对产品进行全面考核，是对本文件规定的全部要求或指标进行检验。有下列情形之一者需进行型式检验:</w:t>
      </w:r>
    </w:p>
    <w:p w:rsidR="00945B24" w:rsidRDefault="00945B24" w:rsidP="00945B24">
      <w:pPr>
        <w:pStyle w:val="af2"/>
      </w:pPr>
      <w:r>
        <w:rPr>
          <w:rFonts w:hint="eastAsia"/>
        </w:rPr>
        <w:t>前后</w:t>
      </w:r>
      <w:r>
        <w:t>两次检验结果差异较大；</w:t>
      </w:r>
    </w:p>
    <w:p w:rsidR="00945B24" w:rsidRDefault="00945B24" w:rsidP="00945B24">
      <w:pPr>
        <w:pStyle w:val="af2"/>
      </w:pPr>
      <w:r>
        <w:t>因人为或自然因素使生产环境发生较大变化</w:t>
      </w:r>
      <w:r>
        <w:rPr>
          <w:rFonts w:hint="eastAsia"/>
        </w:rPr>
        <w:t>；</w:t>
      </w:r>
    </w:p>
    <w:p w:rsidR="00945B24" w:rsidRDefault="00945B24" w:rsidP="00945B24">
      <w:pPr>
        <w:pStyle w:val="af2"/>
      </w:pPr>
      <w:r>
        <w:t>国家质量监督机构或主管部门提出型式检验要求。</w:t>
      </w:r>
    </w:p>
    <w:p w:rsidR="00945B24" w:rsidRDefault="00945B24" w:rsidP="00945B24">
      <w:pPr>
        <w:pStyle w:val="affd"/>
        <w:spacing w:before="156" w:after="156"/>
      </w:pPr>
      <w:bookmarkStart w:id="70" w:name="_Toc187078817"/>
      <w:r>
        <w:rPr>
          <w:rFonts w:hint="eastAsia"/>
        </w:rPr>
        <w:t>交收</w:t>
      </w:r>
      <w:r>
        <w:rPr>
          <w:rFonts w:hint="eastAsia"/>
        </w:rPr>
        <w:t>检验</w:t>
      </w:r>
      <w:bookmarkEnd w:id="70"/>
    </w:p>
    <w:p w:rsidR="00945B24" w:rsidRDefault="00945B24" w:rsidP="00945B24">
      <w:pPr>
        <w:pStyle w:val="affffb"/>
        <w:ind w:firstLine="420"/>
        <w:rPr>
          <w:rFonts w:asciiTheme="minorEastAsia" w:hAnsiTheme="minorEastAsia"/>
          <w:szCs w:val="21"/>
        </w:rPr>
      </w:pPr>
      <w:r>
        <w:rPr>
          <w:rFonts w:hint="eastAsia"/>
        </w:rPr>
        <w:t>每批</w:t>
      </w:r>
      <w:r>
        <w:t>产品交收前，生产单位都应进行交收检验。交收检验内容包括包装、标志、标签、缺陷果容许度、感官及单果质量。质量指标应根据土壤环境背景值及农药施用情况选择检测。</w:t>
      </w:r>
      <w:r>
        <w:rPr>
          <w:rFonts w:asciiTheme="minorEastAsia" w:hAnsiTheme="minorEastAsia"/>
          <w:szCs w:val="21"/>
        </w:rPr>
        <w:t>检验合格并附合格证的产品方可交收。</w:t>
      </w:r>
    </w:p>
    <w:p w:rsidR="00F47A84" w:rsidRDefault="00F47A84" w:rsidP="00945B24">
      <w:pPr>
        <w:pStyle w:val="affd"/>
        <w:spacing w:before="156" w:after="156"/>
      </w:pPr>
      <w:bookmarkStart w:id="71" w:name="_Toc187078818"/>
      <w:r>
        <w:rPr>
          <w:rFonts w:hint="eastAsia"/>
        </w:rPr>
        <w:t>判定</w:t>
      </w:r>
      <w:r>
        <w:rPr>
          <w:rFonts w:hint="eastAsia"/>
        </w:rPr>
        <w:t>规则</w:t>
      </w:r>
      <w:bookmarkEnd w:id="71"/>
    </w:p>
    <w:p w:rsidR="00F47A84" w:rsidRDefault="00F47A84" w:rsidP="00F47A84">
      <w:pPr>
        <w:pStyle w:val="afffffffff1"/>
        <w:rPr>
          <w:kern w:val="2"/>
        </w:rPr>
      </w:pPr>
      <w:r>
        <w:rPr>
          <w:rFonts w:hint="eastAsia"/>
        </w:rPr>
        <w:t>交收</w:t>
      </w:r>
      <w:r>
        <w:rPr>
          <w:rFonts w:hint="eastAsia"/>
        </w:rPr>
        <w:t>货检验或型式检验，凡有一项指标检验不合格，则该批产品判定为不合格产品。</w:t>
      </w:r>
    </w:p>
    <w:p w:rsidR="00F47A84" w:rsidRPr="00F47A84" w:rsidRDefault="00F47A84" w:rsidP="00F47A84">
      <w:pPr>
        <w:pStyle w:val="afffffffff1"/>
        <w:rPr>
          <w:rFonts w:hint="eastAsia"/>
        </w:rPr>
      </w:pPr>
      <w:r>
        <w:rPr>
          <w:rFonts w:hint="eastAsia"/>
        </w:rPr>
        <w:t>存在</w:t>
      </w:r>
      <w:r>
        <w:rPr>
          <w:rFonts w:hint="eastAsia"/>
        </w:rPr>
        <w:t>不合格项目时，应另取份样品进行复检。</w:t>
      </w:r>
    </w:p>
    <w:p w:rsidR="00F47A84" w:rsidRDefault="00F47A84" w:rsidP="00EB0814">
      <w:pPr>
        <w:pStyle w:val="affc"/>
        <w:spacing w:before="312" w:after="312"/>
      </w:pPr>
      <w:bookmarkStart w:id="72" w:name="_Toc187078819"/>
      <w:r>
        <w:rPr>
          <w:rFonts w:hint="eastAsia"/>
        </w:rPr>
        <w:t>标志、</w:t>
      </w:r>
      <w:r>
        <w:t>包装、贮藏与运输</w:t>
      </w:r>
      <w:bookmarkEnd w:id="72"/>
    </w:p>
    <w:p w:rsidR="00A44A0F" w:rsidRDefault="00EB0814" w:rsidP="00EB0814">
      <w:pPr>
        <w:pStyle w:val="affd"/>
        <w:spacing w:before="156" w:after="156"/>
      </w:pPr>
      <w:bookmarkStart w:id="73" w:name="_Toc187078820"/>
      <w:r>
        <w:rPr>
          <w:rFonts w:hint="eastAsia"/>
        </w:rPr>
        <w:t>标志</w:t>
      </w:r>
      <w:bookmarkEnd w:id="73"/>
    </w:p>
    <w:p w:rsidR="00EB0814" w:rsidRDefault="00EB0814" w:rsidP="00EB0814">
      <w:pPr>
        <w:pStyle w:val="affffb"/>
        <w:ind w:firstLine="420"/>
      </w:pPr>
      <w:r>
        <w:rPr>
          <w:rFonts w:hint="eastAsia"/>
        </w:rPr>
        <w:t>包装</w:t>
      </w:r>
      <w:r>
        <w:t>标志应符合</w:t>
      </w:r>
      <w:r>
        <w:rPr>
          <w:rFonts w:hint="eastAsia"/>
        </w:rPr>
        <w:t xml:space="preserve"> </w:t>
      </w:r>
      <w:r>
        <w:t>GB/T 191</w:t>
      </w:r>
      <w:r>
        <w:rPr>
          <w:rFonts w:hint="eastAsia"/>
        </w:rPr>
        <w:t xml:space="preserve"> </w:t>
      </w:r>
      <w:r>
        <w:t>的规定。在标签上标注产品质量标志、产品名称、单果重、果实个数或净重、包装日期、保存期、保存条件、产地、生产单位、执行标准代号等内容。</w:t>
      </w:r>
    </w:p>
    <w:p w:rsidR="00EB0814" w:rsidRDefault="00EB0814" w:rsidP="00EB0814">
      <w:pPr>
        <w:pStyle w:val="affd"/>
        <w:spacing w:before="156" w:after="156"/>
      </w:pPr>
      <w:bookmarkStart w:id="74" w:name="_Toc187078821"/>
      <w:r>
        <w:rPr>
          <w:rFonts w:hint="eastAsia"/>
        </w:rPr>
        <w:t>包装</w:t>
      </w:r>
      <w:bookmarkEnd w:id="74"/>
    </w:p>
    <w:p w:rsidR="00190D24" w:rsidRDefault="00190D24" w:rsidP="00190D24">
      <w:pPr>
        <w:pStyle w:val="affffb"/>
        <w:ind w:firstLine="420"/>
      </w:pPr>
      <w:r>
        <w:rPr>
          <w:rFonts w:hint="eastAsia"/>
        </w:rPr>
        <w:t>应用</w:t>
      </w:r>
      <w:r>
        <w:t>符合食品安全要求的材料进行包装，包装符合</w:t>
      </w:r>
      <w:r>
        <w:rPr>
          <w:rFonts w:hint="eastAsia"/>
        </w:rPr>
        <w:t xml:space="preserve"> </w:t>
      </w:r>
      <w:r>
        <w:t>DB5202/T 29</w:t>
      </w:r>
      <w:r>
        <w:rPr>
          <w:rFonts w:hint="eastAsia"/>
        </w:rPr>
        <w:t xml:space="preserve"> </w:t>
      </w:r>
      <w:r>
        <w:t>的规定。</w:t>
      </w:r>
    </w:p>
    <w:p w:rsidR="00190D24" w:rsidRDefault="00190D24" w:rsidP="00190D24">
      <w:pPr>
        <w:pStyle w:val="affd"/>
        <w:spacing w:before="156" w:after="156"/>
      </w:pPr>
      <w:bookmarkStart w:id="75" w:name="_Toc187078822"/>
      <w:r>
        <w:rPr>
          <w:rFonts w:hint="eastAsia"/>
        </w:rPr>
        <w:t>贮藏与运输</w:t>
      </w:r>
      <w:bookmarkEnd w:id="75"/>
    </w:p>
    <w:p w:rsidR="00EB0814" w:rsidRDefault="00190D24" w:rsidP="00190D24">
      <w:pPr>
        <w:pStyle w:val="affffb"/>
        <w:ind w:firstLine="420"/>
      </w:pPr>
      <w:r>
        <w:rPr>
          <w:rFonts w:hint="eastAsia"/>
        </w:rPr>
        <w:t>贮藏</w:t>
      </w:r>
      <w:r>
        <w:t>与运输应符合</w:t>
      </w:r>
      <w:r>
        <w:rPr>
          <w:rFonts w:hint="eastAsia"/>
        </w:rPr>
        <w:t xml:space="preserve"> </w:t>
      </w:r>
      <w:r>
        <w:t>DB5202/T 29</w:t>
      </w:r>
      <w:r>
        <w:rPr>
          <w:rFonts w:hint="eastAsia"/>
        </w:rPr>
        <w:t xml:space="preserve"> </w:t>
      </w:r>
      <w:r>
        <w:t>的规定。</w:t>
      </w:r>
    </w:p>
    <w:p w:rsidR="00190D24" w:rsidRPr="00EB0814" w:rsidRDefault="00190D24" w:rsidP="00190D24">
      <w:pPr>
        <w:pStyle w:val="affffb"/>
        <w:ind w:firstLineChars="0" w:firstLine="0"/>
        <w:jc w:val="center"/>
        <w:rPr>
          <w:rFonts w:hint="eastAsia"/>
        </w:rPr>
      </w:pPr>
      <w:bookmarkStart w:id="76" w:name="BookMark8"/>
      <w:bookmarkEnd w:id="24"/>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6"/>
    </w:p>
    <w:sectPr w:rsidR="00190D24" w:rsidRPr="00EB0814"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0031" w:rsidRDefault="000E0031" w:rsidP="00D86DB7">
      <w:r>
        <w:separator/>
      </w:r>
    </w:p>
    <w:p w:rsidR="000E0031" w:rsidRDefault="000E0031"/>
    <w:p w:rsidR="000E0031" w:rsidRDefault="000E0031"/>
  </w:endnote>
  <w:endnote w:type="continuationSeparator" w:id="0">
    <w:p w:rsidR="000E0031" w:rsidRDefault="000E0031" w:rsidP="00D86DB7">
      <w:r>
        <w:continuationSeparator/>
      </w:r>
    </w:p>
    <w:p w:rsidR="000E0031" w:rsidRDefault="000E0031"/>
    <w:p w:rsidR="000E0031" w:rsidRDefault="000E0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0D24" w:rsidRDefault="00190D24">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0031" w:rsidRDefault="000E0031" w:rsidP="00D86DB7">
      <w:r>
        <w:separator/>
      </w:r>
    </w:p>
  </w:footnote>
  <w:footnote w:type="continuationSeparator" w:id="0">
    <w:p w:rsidR="000E0031" w:rsidRDefault="000E0031" w:rsidP="00D86DB7">
      <w:r>
        <w:continuationSeparator/>
      </w:r>
    </w:p>
    <w:p w:rsidR="000E0031" w:rsidRDefault="000E0031"/>
    <w:p w:rsidR="000E0031" w:rsidRDefault="000E00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0D24" w:rsidRDefault="00190D24">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0E0031">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190D24">
      <w:t>DB 5104/T XXXX</w:t>
    </w:r>
    <w:r w:rsidR="00190D24">
      <w:t>—</w:t>
    </w:r>
    <w:r w:rsidR="00190D24">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AC12A3B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JvGsz2dzJrXizcOCcW1unUnUJ2f+jUMO3Ld8IdQ3NR/KZD3oeP+Pt2hbP1rgdwxvlVLyBt427v3vb6jTAktqxw==" w:salt="D0GjkNfpkKqa0BxNQPArj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03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031"/>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5AF"/>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339A"/>
    <w:rsid w:val="001852C9"/>
    <w:rsid w:val="00190087"/>
    <w:rsid w:val="00190D24"/>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051"/>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407"/>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4F17"/>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22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5D3"/>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4AE5"/>
    <w:rsid w:val="00707669"/>
    <w:rsid w:val="00711CBA"/>
    <w:rsid w:val="00711FB5"/>
    <w:rsid w:val="00712A01"/>
    <w:rsid w:val="00714F58"/>
    <w:rsid w:val="00722FBF"/>
    <w:rsid w:val="00722FC2"/>
    <w:rsid w:val="00724879"/>
    <w:rsid w:val="00724E1B"/>
    <w:rsid w:val="00725949"/>
    <w:rsid w:val="00727FA2"/>
    <w:rsid w:val="007322D9"/>
    <w:rsid w:val="00732BC0"/>
    <w:rsid w:val="00734808"/>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0F86"/>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B24"/>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03FB"/>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A0F"/>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0B7"/>
    <w:rsid w:val="00C21540"/>
    <w:rsid w:val="00C21906"/>
    <w:rsid w:val="00C21BFA"/>
    <w:rsid w:val="00C22148"/>
    <w:rsid w:val="00C24C8D"/>
    <w:rsid w:val="00C25FE2"/>
    <w:rsid w:val="00C26B53"/>
    <w:rsid w:val="00C279B2"/>
    <w:rsid w:val="00C3059A"/>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107"/>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0AB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2C3F"/>
    <w:rsid w:val="00E44A83"/>
    <w:rsid w:val="00E502C1"/>
    <w:rsid w:val="00E502DD"/>
    <w:rsid w:val="00E50D3A"/>
    <w:rsid w:val="00E51387"/>
    <w:rsid w:val="00E51E68"/>
    <w:rsid w:val="00E52EFD"/>
    <w:rsid w:val="00E5408A"/>
    <w:rsid w:val="00E56800"/>
    <w:rsid w:val="00E60C63"/>
    <w:rsid w:val="00E626CB"/>
    <w:rsid w:val="00E62FF9"/>
    <w:rsid w:val="00E635D6"/>
    <w:rsid w:val="00E639BC"/>
    <w:rsid w:val="00E664CC"/>
    <w:rsid w:val="00E70388"/>
    <w:rsid w:val="00E70F92"/>
    <w:rsid w:val="00E74C54"/>
    <w:rsid w:val="00E77A03"/>
    <w:rsid w:val="00E8225B"/>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814"/>
    <w:rsid w:val="00EB17DE"/>
    <w:rsid w:val="00EB1E69"/>
    <w:rsid w:val="00EB2086"/>
    <w:rsid w:val="00EB5EDF"/>
    <w:rsid w:val="00EB60FE"/>
    <w:rsid w:val="00EB74DB"/>
    <w:rsid w:val="00EC47AC"/>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47A84"/>
    <w:rsid w:val="00F50179"/>
    <w:rsid w:val="00F515EE"/>
    <w:rsid w:val="00F56511"/>
    <w:rsid w:val="00F57C62"/>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5D62"/>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F8E41"/>
  <w15:docId w15:val="{1483D11F-020D-4A14-98D0-2FD7BEF7F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88CC108574A4526B3B0D5D0E93784C3"/>
        <w:category>
          <w:name w:val="常规"/>
          <w:gallery w:val="placeholder"/>
        </w:category>
        <w:types>
          <w:type w:val="bbPlcHdr"/>
        </w:types>
        <w:behaviors>
          <w:behavior w:val="content"/>
        </w:behaviors>
        <w:guid w:val="{FEEB375F-63D0-45F7-A2AB-63A2CFA9A4AA}"/>
      </w:docPartPr>
      <w:docPartBody>
        <w:p w:rsidR="00000000" w:rsidRDefault="00135C75">
          <w:pPr>
            <w:pStyle w:val="888CC108574A4526B3B0D5D0E93784C3"/>
          </w:pPr>
          <w:r w:rsidRPr="00751A05">
            <w:rPr>
              <w:rStyle w:val="a3"/>
              <w:rFonts w:hint="eastAsia"/>
            </w:rPr>
            <w:t>单击或点击此处输入文字。</w:t>
          </w:r>
        </w:p>
      </w:docPartBody>
    </w:docPart>
    <w:docPart>
      <w:docPartPr>
        <w:name w:val="C94B93C9796E49D2A2093759913118DF"/>
        <w:category>
          <w:name w:val="常规"/>
          <w:gallery w:val="placeholder"/>
        </w:category>
        <w:types>
          <w:type w:val="bbPlcHdr"/>
        </w:types>
        <w:behaviors>
          <w:behavior w:val="content"/>
        </w:behaviors>
        <w:guid w:val="{5EFE6811-CBA2-4A31-8D07-8051CFF92FC4}"/>
      </w:docPartPr>
      <w:docPartBody>
        <w:p w:rsidR="00000000" w:rsidRDefault="00135C75">
          <w:pPr>
            <w:pStyle w:val="C94B93C9796E49D2A2093759913118DF"/>
          </w:pPr>
          <w:r w:rsidRPr="00FB6243">
            <w:rPr>
              <w:rStyle w:val="a3"/>
              <w:rFonts w:hint="eastAsia"/>
            </w:rPr>
            <w:t>选择一项。</w:t>
          </w:r>
        </w:p>
      </w:docPartBody>
    </w:docPart>
    <w:docPart>
      <w:docPartPr>
        <w:name w:val="87CC84E51EA0402DB3847570F067BA41"/>
        <w:category>
          <w:name w:val="常规"/>
          <w:gallery w:val="placeholder"/>
        </w:category>
        <w:types>
          <w:type w:val="bbPlcHdr"/>
        </w:types>
        <w:behaviors>
          <w:behavior w:val="content"/>
        </w:behaviors>
        <w:guid w:val="{4BA36B8B-98B2-487A-AF5F-B2EA952003B6}"/>
      </w:docPartPr>
      <w:docPartBody>
        <w:p w:rsidR="00000000" w:rsidRDefault="00135C75">
          <w:pPr>
            <w:pStyle w:val="87CC84E51EA0402DB3847570F067BA4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88CC108574A4526B3B0D5D0E93784C3">
    <w:name w:val="888CC108574A4526B3B0D5D0E93784C3"/>
    <w:pPr>
      <w:widowControl w:val="0"/>
      <w:jc w:val="both"/>
    </w:pPr>
  </w:style>
  <w:style w:type="paragraph" w:customStyle="1" w:styleId="C94B93C9796E49D2A2093759913118DF">
    <w:name w:val="C94B93C9796E49D2A2093759913118DF"/>
    <w:pPr>
      <w:widowControl w:val="0"/>
      <w:jc w:val="both"/>
    </w:pPr>
  </w:style>
  <w:style w:type="paragraph" w:customStyle="1" w:styleId="87CC84E51EA0402DB3847570F067BA41">
    <w:name w:val="87CC84E51EA0402DB3847570F067BA4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4B291-F408-4FAB-9027-0FA514AB0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23</TotalTime>
  <Pages>7</Pages>
  <Words>2441</Words>
  <Characters>3053</Characters>
  <Application>Microsoft Office Word</Application>
  <DocSecurity>0</DocSecurity>
  <Lines>508</Lines>
  <Paragraphs>457</Paragraphs>
  <ScaleCrop>false</ScaleCrop>
  <Company>PCMI</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JN</dc:creator>
  <cp:keywords/>
  <dc:description>&lt;config cover="true" show_menu="true" version="1.0.0" doctype="SDKXY"&gt;_x000d_
&lt;/config&gt;</dc:description>
  <cp:lastModifiedBy>JN</cp:lastModifiedBy>
  <cp:revision>26</cp:revision>
  <cp:lastPrinted>2020-08-30T10:00:00Z</cp:lastPrinted>
  <dcterms:created xsi:type="dcterms:W3CDTF">2025-01-06T09:31:00Z</dcterms:created>
  <dcterms:modified xsi:type="dcterms:W3CDTF">2025-01-06T10:00:00Z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