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pStyle w:val="16"/>
        <w:bidi w:val="0"/>
        <w:spacing w:beforeAutospacing="1" w:afterAutospacing="1"/>
        <w:ind w:left="0" w:firstLineChars="0" w:firstLine="0"/>
      </w:pPr>
      <w:bookmarkStart w:id="0" w:name="_GoBack"/>
      <w:bookmarkEnd w:id="0"/>
    </w:p>
    <w:p>
      <w:pPr>
        <w:pStyle w:val="16"/>
        <w:bidi w:val="0"/>
        <w:spacing w:beforeAutospacing="1" w:afterAutospacing="1"/>
        <w:ind w:firstLineChars="200" w:firstLine="480"/>
      </w:pPr>
    </w:p>
    <w:p>
      <w:pPr>
        <w:pStyle w:val="19"/>
        <w:bidi w:val="0"/>
        <w:spacing w:before="163" w:beforeAutospacing="0" w:after="163" w:afterAutospacing="0"/>
        <w:jc w:val="center"/>
        <w:rPr>
          <w:rFonts w:ascii="黑体" w:eastAsia="黑体"/>
          <w:b/>
          <w:color w:val="000000"/>
          <w:sz w:val="48"/>
          <w:szCs w:val="48"/>
        </w:rPr>
      </w:pPr>
      <w:r>
        <w:rPr>
          <w:rFonts w:ascii="黑体" w:eastAsia="黑体"/>
          <w:b/>
          <w:color w:val="000000"/>
          <w:sz w:val="52"/>
          <w:szCs w:val="52"/>
        </w:rPr>
        <w:t>四川省</w:t>
      </w:r>
      <w:r>
        <w:rPr>
          <w:rFonts w:ascii="黑体" w:eastAsia="黑体"/>
          <w:b/>
          <w:color w:val="000000"/>
          <w:sz w:val="52"/>
          <w:szCs w:val="52"/>
          <w:lang w:val="en-US" w:eastAsia="zh-CN"/>
        </w:rPr>
        <w:t>市场监督</w:t>
      </w:r>
      <w:r>
        <w:rPr>
          <w:rFonts w:ascii="黑体" w:eastAsia="黑体"/>
          <w:b/>
          <w:color w:val="000000"/>
          <w:sz w:val="52"/>
          <w:szCs w:val="52"/>
        </w:rPr>
        <w:t>管理局</w:t>
      </w:r>
    </w:p>
    <w:p>
      <w:pPr>
        <w:pStyle w:val="19"/>
        <w:bidi w:val="0"/>
        <w:spacing w:before="163" w:beforeAutospacing="0" w:after="163" w:afterAutospacing="0"/>
        <w:jc w:val="center"/>
        <w:rPr>
          <w:rFonts w:ascii="黑体" w:eastAsia="黑体"/>
          <w:b/>
          <w:color w:val="000000"/>
          <w:sz w:val="48"/>
          <w:szCs w:val="48"/>
          <w:lang w:val="en-US"/>
        </w:rPr>
      </w:pPr>
      <w:r>
        <w:rPr>
          <w:rFonts w:ascii="华文新魏" w:eastAsia="华文新魏" w:cs="华文新魏"/>
          <w:color w:val="000000"/>
          <w:sz w:val="48"/>
          <w:szCs w:val="48"/>
          <w:lang w:eastAsia="zh-CN"/>
        </w:rPr>
        <w:t>守合同重信用</w:t>
      </w:r>
      <w:r>
        <w:rPr>
          <w:rFonts w:ascii="华文新魏" w:eastAsia="华文新魏" w:cs="华文新魏"/>
          <w:color w:val="000000"/>
          <w:sz w:val="48"/>
          <w:szCs w:val="48"/>
          <w:lang w:val="en-US" w:eastAsia="zh-CN"/>
        </w:rPr>
        <w:t>网上申报平台</w:t>
      </w:r>
    </w:p>
    <w:p>
      <w:pPr>
        <w:pStyle w:val="19"/>
        <w:bidi w:val="0"/>
        <w:spacing w:beforeAutospacing="1" w:afterAutospacing="1"/>
        <w:rPr>
          <w:rFonts w:ascii="华文新魏" w:eastAsia="华文新魏"/>
          <w:sz w:val="48"/>
          <w:szCs w:val="48"/>
        </w:rPr>
      </w:pPr>
    </w:p>
    <w:p>
      <w:pPr>
        <w:pStyle w:val="19"/>
        <w:bidi w:val="0"/>
        <w:spacing w:beforeAutospacing="1" w:afterAutospacing="1"/>
        <w:rPr>
          <w:rFonts w:ascii="华文新魏" w:eastAsia="华文新魏"/>
          <w:sz w:val="48"/>
          <w:szCs w:val="48"/>
        </w:rPr>
      </w:pPr>
    </w:p>
    <w:p>
      <w:pPr>
        <w:pStyle w:val="19"/>
        <w:bidi w:val="0"/>
        <w:spacing w:beforeAutospacing="1" w:afterAutospacing="1"/>
        <w:jc w:val="center"/>
        <w:rPr>
          <w:rFonts w:ascii="宋体" w:eastAsia="宋体" w:cs="宋体"/>
          <w:b/>
          <w:bCs/>
          <w:sz w:val="84"/>
          <w:szCs w:val="84"/>
          <w:lang w:eastAsia="zh-CN"/>
        </w:rPr>
      </w:pPr>
      <w:r>
        <w:rPr>
          <w:rFonts w:ascii="宋体" w:cs="宋体"/>
          <w:b/>
          <w:bCs/>
          <w:sz w:val="84"/>
          <w:szCs w:val="84"/>
          <w:lang w:eastAsia="zh-CN"/>
        </w:rPr>
        <w:t>系</w:t>
      </w:r>
    </w:p>
    <w:p>
      <w:pPr>
        <w:pStyle w:val="19"/>
        <w:bidi w:val="0"/>
        <w:spacing w:beforeAutospacing="1" w:afterAutospacing="1"/>
        <w:jc w:val="center"/>
        <w:rPr>
          <w:rFonts w:ascii="宋体" w:eastAsia="宋体" w:cs="宋体"/>
          <w:b/>
          <w:bCs/>
          <w:sz w:val="84"/>
          <w:szCs w:val="84"/>
          <w:lang w:eastAsia="zh-CN"/>
        </w:rPr>
      </w:pPr>
      <w:r>
        <w:rPr>
          <w:rFonts w:ascii="宋体" w:cs="宋体"/>
          <w:b/>
          <w:bCs/>
          <w:sz w:val="84"/>
          <w:szCs w:val="84"/>
          <w:lang w:eastAsia="zh-CN"/>
        </w:rPr>
        <w:t>统</w:t>
      </w:r>
    </w:p>
    <w:p>
      <w:pPr>
        <w:pStyle w:val="19"/>
        <w:bidi w:val="0"/>
        <w:spacing w:beforeAutospacing="1" w:afterAutospacing="1"/>
        <w:jc w:val="center"/>
        <w:rPr>
          <w:rFonts w:ascii="宋体" w:eastAsia="宋体" w:cs="宋体"/>
          <w:b/>
          <w:bCs/>
          <w:sz w:val="84"/>
          <w:szCs w:val="84"/>
          <w:lang w:eastAsia="zh-CN"/>
        </w:rPr>
      </w:pPr>
      <w:r>
        <w:rPr>
          <w:rFonts w:ascii="宋体" w:cs="宋体"/>
          <w:b/>
          <w:bCs/>
          <w:sz w:val="84"/>
          <w:szCs w:val="84"/>
          <w:lang w:eastAsia="zh-CN"/>
        </w:rPr>
        <w:t>帮</w:t>
      </w:r>
    </w:p>
    <w:p>
      <w:pPr>
        <w:pStyle w:val="19"/>
        <w:bidi w:val="0"/>
        <w:spacing w:beforeAutospacing="1" w:afterAutospacing="1"/>
        <w:jc w:val="center"/>
        <w:rPr>
          <w:rFonts w:ascii="宋体" w:eastAsia="宋体" w:cs="宋体"/>
          <w:b/>
          <w:bCs/>
          <w:sz w:val="84"/>
          <w:szCs w:val="84"/>
          <w:lang w:eastAsia="zh-CN"/>
        </w:rPr>
      </w:pPr>
      <w:r>
        <w:rPr>
          <w:rFonts w:ascii="宋体" w:cs="宋体"/>
          <w:b/>
          <w:bCs/>
          <w:sz w:val="84"/>
          <w:szCs w:val="84"/>
          <w:lang w:eastAsia="zh-CN"/>
        </w:rPr>
        <w:t>助</w:t>
      </w:r>
    </w:p>
    <w:p>
      <w:pPr>
        <w:pStyle w:val="19"/>
        <w:bidi w:val="0"/>
        <w:spacing w:beforeAutospacing="1" w:afterAutospacing="1"/>
        <w:jc w:val="center"/>
        <w:rPr>
          <w:rFonts w:ascii="宋体" w:eastAsia="宋体" w:cs="宋体"/>
          <w:b/>
          <w:bCs/>
          <w:sz w:val="84"/>
          <w:szCs w:val="84"/>
          <w:lang w:eastAsia="zh-CN"/>
        </w:rPr>
      </w:pPr>
    </w:p>
    <w:p>
      <w:pPr>
        <w:pStyle w:val="19"/>
        <w:bidi w:val="0"/>
        <w:spacing w:beforeAutospacing="1" w:afterAutospacing="1"/>
        <w:jc w:val="center"/>
        <w:rPr>
          <w:rFonts w:ascii="宋体" w:eastAsia="宋体" w:cs="宋体"/>
          <w:b/>
          <w:bCs/>
          <w:sz w:val="84"/>
          <w:szCs w:val="84"/>
          <w:lang w:eastAsia="zh-CN"/>
        </w:rPr>
      </w:pPr>
    </w:p>
    <w:p>
      <w:pPr>
        <w:pStyle w:val="19"/>
        <w:bidi w:val="0"/>
        <w:spacing w:beforeAutospacing="1" w:afterAutospacing="1"/>
        <w:jc w:val="center"/>
        <w:rPr>
          <w:rFonts w:ascii="宋体" w:eastAsia="宋体" w:cs="宋体"/>
          <w:b/>
          <w:bCs/>
          <w:sz w:val="84"/>
          <w:szCs w:val="84"/>
          <w:lang w:eastAsia="zh-CN"/>
        </w:rPr>
      </w:pPr>
    </w:p>
    <w:p>
      <w:pPr>
        <w:pStyle w:val="19"/>
        <w:bidi w:val="0"/>
        <w:spacing w:beforeAutospacing="1" w:afterAutospacing="1"/>
        <w:jc w:val="center"/>
        <w:rPr>
          <w:rFonts w:ascii="宋体" w:eastAsia="宋体" w:cs="宋体"/>
          <w:b/>
          <w:bCs/>
          <w:sz w:val="84"/>
          <w:szCs w:val="84"/>
          <w:lang w:eastAsia="zh-CN"/>
        </w:rPr>
      </w:pPr>
    </w:p>
    <w:p>
      <w:pPr>
        <w:pStyle w:val="19"/>
        <w:bidi w:val="0"/>
        <w:spacing w:beforeAutospacing="1" w:afterAutospacing="1"/>
        <w:jc w:val="center"/>
        <w:rPr>
          <w:rFonts w:ascii="宋体" w:eastAsia="宋体" w:cs="宋体"/>
          <w:b/>
          <w:bCs/>
          <w:sz w:val="84"/>
          <w:szCs w:val="84"/>
          <w:lang w:eastAsia="zh-CN"/>
        </w:rPr>
      </w:pPr>
    </w:p>
    <w:p>
      <w:pPr>
        <w:pStyle w:val="17"/>
        <w:bidi w:val="0"/>
        <w:jc w:val="center"/>
        <w:rPr>
          <w:rFonts w:ascii="宋体" w:eastAsia="宋体" w:cs="宋体"/>
          <w:b/>
          <w:bCs/>
          <w:szCs w:val="84"/>
          <w:lang w:eastAsia="zh-CN"/>
        </w:rPr>
      </w:pPr>
      <w:r>
        <w:rPr>
          <w:sz w:val="84"/>
          <w:szCs w:val="84"/>
          <w:lang w:eastAsia="zh-CN"/>
        </w:rPr>
        <w:t>申报单位篇</w:t>
      </w:r>
    </w:p>
    <w:p>
      <w:pPr>
        <w:pStyle w:val="16"/>
        <w:bidi w:val="0"/>
        <w:spacing w:beforeAutospacing="1" w:afterAutospacing="1"/>
        <w:ind w:firstLineChars="200" w:firstLine="480"/>
      </w:pPr>
    </w:p>
    <w:p>
      <w:pPr>
        <w:pStyle w:val="16"/>
        <w:bidi w:val="0"/>
        <w:spacing w:beforeAutospacing="1" w:afterAutospacing="1"/>
        <w:ind w:firstLineChars="200" w:firstLine="480"/>
      </w:pPr>
    </w:p>
    <w:p>
      <w:pPr>
        <w:pStyle w:val="16"/>
        <w:bidi w:val="0"/>
        <w:spacing w:beforeAutospacing="1" w:afterAutospacing="1"/>
        <w:ind w:firstLineChars="200" w:firstLine="480"/>
      </w:pPr>
    </w:p>
    <w:p>
      <w:pPr>
        <w:pStyle w:val="16"/>
        <w:bidi w:val="0"/>
        <w:spacing w:beforeAutospacing="1" w:afterAutospacing="1"/>
        <w:ind w:firstLineChars="200" w:firstLine="480"/>
      </w:pPr>
    </w:p>
    <w:p>
      <w:pPr>
        <w:pStyle w:val="16"/>
        <w:bidi w:val="0"/>
        <w:spacing w:beforeAutospacing="1" w:afterAutospacing="1"/>
        <w:ind w:firstLineChars="200" w:firstLine="480"/>
      </w:pPr>
    </w:p>
    <w:p>
      <w:pPr>
        <w:pStyle w:val="16"/>
        <w:bidi w:val="0"/>
        <w:spacing w:beforeAutospacing="1" w:afterAutospacing="1"/>
        <w:ind w:firstLineChars="200" w:firstLine="480"/>
      </w:pPr>
    </w:p>
    <w:p>
      <w:pPr>
        <w:pStyle w:val="16"/>
        <w:bidi w:val="0"/>
        <w:spacing w:beforeAutospacing="1" w:afterAutospacing="1"/>
        <w:ind w:firstLineChars="200" w:firstLine="480"/>
      </w:pPr>
    </w:p>
    <w:p>
      <w:pPr>
        <w:pStyle w:val="16"/>
        <w:bidi w:val="0"/>
        <w:spacing w:beforeAutospacing="1" w:afterAutospacing="1"/>
        <w:ind w:firstLineChars="200" w:firstLine="480"/>
      </w:pPr>
    </w:p>
    <w:p>
      <w:pPr>
        <w:pStyle w:val="16"/>
        <w:bidi w:val="0"/>
        <w:spacing w:beforeAutospacing="1" w:afterAutospacing="1"/>
        <w:ind w:firstLineChars="200" w:firstLine="480"/>
      </w:pPr>
    </w:p>
    <w:p>
      <w:pPr>
        <w:pStyle w:val="18"/>
        <w:bidi w:val="0"/>
        <w:ind w:left="0" w:firstLineChars="200" w:firstLine="640"/>
        <w:rPr>
          <w:lang w:eastAsia="zh-CN"/>
        </w:rPr>
      </w:pPr>
      <w:r>
        <w:rPr>
          <w:lang w:val="en-US" w:eastAsia="zh-CN"/>
        </w:rPr>
        <w:t>1.账户</w:t>
      </w:r>
      <w:r>
        <w:rPr>
          <w:lang w:eastAsia="zh-CN"/>
        </w:rPr>
        <w:t>注册</w:t>
      </w:r>
    </w:p>
    <w:p>
      <w:pPr>
        <w:pStyle w:val="16"/>
        <w:bidi w:val="0"/>
        <w:spacing w:beforeAutospacing="1" w:afterAutospacing="1"/>
        <w:ind w:firstLineChars="200" w:firstLine="480"/>
        <w:rPr>
          <w:rFonts w:eastAsia="宋体"/>
          <w:lang w:val="en-US" w:eastAsia="zh-CN"/>
        </w:rPr>
      </w:pPr>
      <w:r>
        <w:rPr>
          <w:lang w:eastAsia="zh-CN"/>
        </w:rPr>
        <w:t>注意：</w:t>
      </w:r>
      <w:r>
        <w:rPr>
          <w:color w:val="FF0000"/>
          <w:lang w:val="en-US" w:eastAsia="zh-CN"/>
        </w:rPr>
        <w:t>用户为四川省政务服务网（</w:t>
      </w:r>
      <w:r>
        <w:rPr>
          <w:rStyle w:val="15"/>
          <w:rFonts w:ascii="宋体" w:eastAsia="宋体" w:cs="宋体"/>
          <w:sz w:val="24"/>
          <w:szCs w:val="24"/>
        </w:rPr>
        <w:fldChar w:fldCharType="begin"/>
      </w:r>
      <w:r>
        <w:instrText>HYPERLINK "http://www.sczwfw.gov.cn/"</w:instrText>
      </w:r>
      <w:r>
        <w:rPr>
          <w:rStyle w:val="15"/>
          <w:rFonts w:ascii="宋体" w:eastAsia="宋体" w:cs="宋体"/>
          <w:sz w:val="24"/>
          <w:szCs w:val="24"/>
        </w:rPr>
        <w:fldChar w:fldCharType="separate"/>
      </w:r>
      <w:r>
        <w:rPr>
          <w:rStyle w:val="15"/>
          <w:rFonts w:ascii="宋体" w:eastAsia="宋体" w:cs="宋体"/>
          <w:sz w:val="24"/>
          <w:szCs w:val="24"/>
        </w:rPr>
        <w:t>http://www.sczwfw.gov.cn</w:t>
      </w:r>
      <w:r>
        <w:rPr>
          <w:rStyle w:val="15"/>
          <w:rFonts w:ascii="宋体" w:eastAsia="宋体" w:cs="宋体"/>
          <w:sz w:val="24"/>
          <w:szCs w:val="24"/>
        </w:rPr>
        <w:fldChar w:fldCharType="end"/>
      </w:r>
      <w:r>
        <w:rPr>
          <w:color w:val="FF0000"/>
          <w:lang w:val="en-US" w:eastAsia="zh-CN"/>
        </w:rPr>
        <w:t>）用户；需在省政务服务网注册两个账号，一个账号为主体法人账号，一个账号为主体法定代表人/负责人个人账号。两个账号均需进行人脸识别（如账号操作有问题可联系：028-12345转账号处理进行咨询）。</w:t>
        <w:tab/>
      </w:r>
      <w:r>
        <w:rPr>
          <w:lang w:val="en-US" w:eastAsia="zh-CN"/>
        </w:rPr>
        <w:t>账户注册见省政务服务网操作指南：</w:t>
      </w:r>
      <w:r>
        <w:rPr>
          <w:rStyle w:val="15"/>
          <w:rFonts w:ascii="宋体" w:eastAsia="宋体" w:cs="宋体"/>
          <w:sz w:val="24"/>
          <w:szCs w:val="24"/>
        </w:rPr>
        <w:fldChar w:fldCharType="begin"/>
      </w:r>
      <w:r>
        <w:instrText>HYPERLINK "http://qjd.sczwfw.gov.cn/col/col1934/index.html?v=V202002132043"</w:instrText>
      </w:r>
      <w:r>
        <w:rPr>
          <w:rStyle w:val="15"/>
          <w:rFonts w:ascii="宋体" w:eastAsia="宋体" w:cs="宋体"/>
          <w:sz w:val="24"/>
          <w:szCs w:val="24"/>
        </w:rPr>
        <w:fldChar w:fldCharType="separate"/>
      </w:r>
      <w:r>
        <w:rPr>
          <w:rStyle w:val="15"/>
          <w:rFonts w:ascii="宋体" w:eastAsia="宋体" w:cs="宋体"/>
          <w:sz w:val="24"/>
          <w:szCs w:val="24"/>
        </w:rPr>
        <w:t>http://qjd.sczwfw.gov.cn/col/col1934/index.html?v=V202002132043</w:t>
      </w:r>
      <w:r>
        <w:rPr>
          <w:rStyle w:val="15"/>
          <w:rFonts w:ascii="宋体" w:eastAsia="宋体" w:cs="宋体"/>
          <w:sz w:val="24"/>
          <w:szCs w:val="24"/>
        </w:rPr>
        <w:fldChar w:fldCharType="end"/>
      </w:r>
      <w:r>
        <w:rPr>
          <w:rFonts w:ascii="宋体" w:cs="宋体"/>
          <w:sz w:val="24"/>
          <w:szCs w:val="24"/>
          <w:lang w:eastAsia="zh-CN"/>
        </w:rPr>
        <w:t>；</w:t>
      </w:r>
      <w:r>
        <w:rPr>
          <w:rFonts w:ascii="宋体" w:cs="宋体"/>
          <w:sz w:val="24"/>
          <w:szCs w:val="24"/>
          <w:lang w:val="en-US" w:eastAsia="zh-CN"/>
        </w:rPr>
        <w:t>人脸识别等后续操作有问题请咨询：028-12345转账户处理进行咨询。如已注册政务服务网账户，可忽略本步。</w:t>
      </w:r>
    </w:p>
    <w:p>
      <w:pPr>
        <w:pStyle w:val="18"/>
        <w:numPr>
          <w:ilvl w:val="0"/>
          <w:numId w:val="1"/>
        </w:numPr>
        <w:bidi w:val="0"/>
        <w:ind w:firstLineChars="0"/>
        <w:rPr>
          <w:lang w:val="en-US" w:eastAsia="zh-CN"/>
        </w:rPr>
      </w:pPr>
      <w:r>
        <w:rPr>
          <w:lang w:val="en-US" w:eastAsia="zh-CN"/>
        </w:rPr>
        <w:t>守重申报</w:t>
      </w:r>
    </w:p>
    <w:p>
      <w:pPr>
        <w:pStyle w:val="16"/>
        <w:bidi w:val="0"/>
        <w:spacing w:beforeAutospacing="1" w:afterAutospacing="1"/>
        <w:rPr>
          <w:rFonts w:ascii="宋体" w:cs="宋体"/>
          <w:sz w:val="24"/>
          <w:szCs w:val="24"/>
          <w:lang w:val="en-US" w:eastAsia="zh-CN"/>
        </w:rPr>
      </w:pPr>
      <w:r>
        <w:rPr>
          <w:lang w:val="en-US" w:eastAsia="zh-CN"/>
        </w:rPr>
        <w:t>企业使用</w:t>
      </w:r>
      <w:r>
        <w:rPr>
          <w:b/>
          <w:bCs/>
          <w:color w:val="FF0000"/>
          <w:lang w:val="en-US" w:eastAsia="zh-CN"/>
        </w:rPr>
        <w:t>非IE内核浏览器</w:t>
      </w:r>
      <w:r>
        <w:rPr>
          <w:lang w:val="en-US" w:eastAsia="zh-CN"/>
        </w:rPr>
        <w:t>（包括IE浏览器或其他浏览器兼容模式）访问网址：</w:t>
      </w:r>
      <w:r>
        <w:rPr>
          <w:rStyle w:val="15"/>
          <w:rFonts w:ascii="宋体" w:eastAsia="宋体" w:cs="宋体"/>
          <w:sz w:val="24"/>
          <w:szCs w:val="24"/>
        </w:rPr>
        <w:fldChar w:fldCharType="begin"/>
      </w:r>
      <w:r>
        <w:instrText>HYPERLINK "http://182.131.3.112:8029/netccredit/"</w:instrText>
      </w:r>
      <w:r>
        <w:rPr>
          <w:rStyle w:val="15"/>
          <w:rFonts w:ascii="宋体" w:eastAsia="宋体" w:cs="宋体"/>
          <w:sz w:val="24"/>
          <w:szCs w:val="24"/>
        </w:rPr>
        <w:fldChar w:fldCharType="separate"/>
      </w:r>
      <w:r>
        <w:rPr>
          <w:rStyle w:val="15"/>
          <w:rFonts w:ascii="宋体" w:eastAsia="宋体" w:cs="宋体"/>
          <w:sz w:val="24"/>
          <w:szCs w:val="24"/>
        </w:rPr>
        <w:t>http://182.131.3.112:8029/netccredit</w:t>
      </w:r>
      <w:r>
        <w:rPr>
          <w:rStyle w:val="15"/>
          <w:rFonts w:ascii="宋体" w:eastAsia="宋体" w:cs="宋体"/>
          <w:sz w:val="24"/>
          <w:szCs w:val="24"/>
        </w:rPr>
        <w:fldChar w:fldCharType="end"/>
      </w:r>
      <w:r>
        <w:rPr>
          <w:rFonts w:ascii="宋体" w:cs="宋体"/>
          <w:sz w:val="24"/>
          <w:szCs w:val="24"/>
          <w:lang w:eastAsia="zh-CN"/>
        </w:rPr>
        <w:t>。</w:t>
      </w:r>
    </w:p>
    <w:p>
      <w:pPr>
        <w:pStyle w:val="16"/>
        <w:bidi w:val="0"/>
        <w:spacing w:beforeAutospacing="1" w:afterAutospacing="1"/>
      </w:pPr>
      <w:r>
        <w:drawing>
          <wp:inline distT="0" distB="0" distL="0" distR="0">
            <wp:extent cx="5272404" cy="3190874"/>
            <wp:effectExtent l="0" t="0" r="16" b="47"/>
            <wp:docPr id="1" name="图片 1"/>
            <wp:cNvGraphicFramePr>
              <a:graphicFrameLocks noChangeAspect="1"/>
            </wp:cNvGraphicFramePr>
            <a:graphic>
              <a:graphicData uri="http://schemas.openxmlformats.org/drawingml/2006/picture">
                <pic:pic>
                  <pic:nvPicPr>
                    <pic:cNvPr id="3" name="图片 1 3"/>
                    <pic:cNvPicPr/>
                  </pic:nvPicPr>
                  <pic:blipFill>
                    <a:blip r:embed="rId2"/>
                    <a:stretch>
                      <a:fillRect/>
                    </a:stretch>
                  </pic:blipFill>
                  <pic:spPr>
                    <a:xfrm rot="0">
                      <a:off x="0" y="0"/>
                      <a:ext cx="5272404" cy="3190874"/>
                    </a:xfrm>
                    <a:prstGeom prst="rect"/>
                    <a:noFill/>
                    <a:ln w="9525" cmpd="sng" cap="flat">
                      <a:noFill/>
                      <a:prstDash val="solid"/>
                      <a:miter/>
                    </a:ln>
                  </pic:spPr>
                </pic:pic>
              </a:graphicData>
            </a:graphic>
          </wp:inline>
        </w:drawing>
      </w:r>
    </w:p>
    <w:p>
      <w:pPr>
        <w:pStyle w:val="16"/>
        <w:bidi w:val="0"/>
        <w:spacing w:beforeAutospacing="1" w:afterAutospacing="1"/>
        <w:rPr>
          <w:rFonts w:ascii="宋体" w:cs="宋体"/>
          <w:sz w:val="24"/>
          <w:szCs w:val="24"/>
          <w:lang w:val="en-US" w:eastAsia="zh-CN"/>
        </w:rPr>
      </w:pPr>
      <w:r>
        <w:rPr>
          <w:rFonts w:ascii="宋体" w:cs="宋体"/>
          <w:sz w:val="24"/>
          <w:szCs w:val="24"/>
          <w:lang w:val="en-US" w:eastAsia="zh-CN"/>
        </w:rPr>
        <w:t>点击守重申报（在线申报及评估）开始申报。系统将跳转到四川省政务服务网，选择已在账户注册阶段准备好的</w:t>
      </w:r>
      <w:r>
        <w:rPr>
          <w:rFonts w:ascii="宋体" w:cs="宋体"/>
          <w:b/>
          <w:bCs/>
          <w:color w:val="FF0000"/>
          <w:sz w:val="24"/>
          <w:szCs w:val="24"/>
          <w:lang w:val="en-US" w:eastAsia="zh-CN"/>
        </w:rPr>
        <w:t>法人账户</w:t>
      </w:r>
      <w:r>
        <w:rPr>
          <w:rFonts w:ascii="宋体" w:cs="宋体"/>
          <w:sz w:val="24"/>
          <w:szCs w:val="24"/>
          <w:lang w:val="en-US" w:eastAsia="zh-CN"/>
        </w:rPr>
        <w:t>进行登录。</w:t>
      </w:r>
    </w:p>
    <w:p>
      <w:pPr>
        <w:pStyle w:val="16"/>
        <w:bidi w:val="0"/>
        <w:spacing w:beforeAutospacing="1" w:afterAutospacing="1"/>
      </w:pPr>
      <w:r>
        <w:drawing>
          <wp:inline distT="0" distB="0" distL="0" distR="0">
            <wp:extent cx="5269865" cy="2699385"/>
            <wp:effectExtent l="0" t="0" r="47" b="41"/>
            <wp:docPr id="4" name="图片 2"/>
            <wp:cNvGraphicFramePr>
              <a:graphicFrameLocks noChangeAspect="1"/>
            </wp:cNvGraphicFramePr>
            <a:graphic>
              <a:graphicData uri="http://schemas.openxmlformats.org/drawingml/2006/picture">
                <pic:pic>
                  <pic:nvPicPr>
                    <pic:cNvPr id="6" name="图片 2 6"/>
                    <pic:cNvPicPr/>
                  </pic:nvPicPr>
                  <pic:blipFill>
                    <a:blip r:embed="rId3"/>
                    <a:stretch>
                      <a:fillRect/>
                    </a:stretch>
                  </pic:blipFill>
                  <pic:spPr>
                    <a:xfrm rot="0">
                      <a:off x="0" y="0"/>
                      <a:ext cx="5269865" cy="2699385"/>
                    </a:xfrm>
                    <a:prstGeom prst="rect"/>
                    <a:noFill/>
                    <a:ln w="9525" cmpd="sng" cap="flat">
                      <a:noFill/>
                      <a:prstDash val="solid"/>
                      <a:miter/>
                    </a:ln>
                  </pic:spPr>
                </pic:pic>
              </a:graphicData>
            </a:graphic>
          </wp:inline>
        </w:drawing>
      </w:r>
    </w:p>
    <w:p>
      <w:pPr>
        <w:pStyle w:val="16"/>
        <w:bidi w:val="0"/>
        <w:spacing w:beforeAutospacing="1" w:afterAutospacing="1"/>
        <w:rPr>
          <w:lang w:val="en-US" w:eastAsia="zh-CN"/>
        </w:rPr>
      </w:pPr>
      <w:r>
        <w:rPr>
          <w:lang w:val="en-US" w:eastAsia="zh-CN"/>
        </w:rPr>
        <w:t>登录法人账号后系统将跳转回守重申报平台。如跳转后页面为下图内容（提示四川省政务服务网提供的用户不是有效的用户），有以下三种可能：</w:t>
      </w:r>
    </w:p>
    <w:p>
      <w:pPr>
        <w:pStyle w:val="16"/>
        <w:numPr>
          <w:ilvl w:val="0"/>
          <w:numId w:val="2"/>
        </w:numPr>
        <w:bidi w:val="0"/>
        <w:spacing w:beforeAutospacing="1" w:afterAutospacing="1"/>
        <w:ind w:firstLineChars="0"/>
        <w:rPr>
          <w:lang w:val="en-US" w:eastAsia="zh-CN"/>
        </w:rPr>
      </w:pPr>
      <w:r>
        <w:rPr>
          <w:lang w:val="en-US" w:eastAsia="zh-CN"/>
        </w:rPr>
        <w:t>用户是否注册法定代表人个人账户，未注册需先注册。</w:t>
      </w:r>
    </w:p>
    <w:p>
      <w:pPr>
        <w:pStyle w:val="16"/>
        <w:numPr>
          <w:ilvl w:val="0"/>
          <w:numId w:val="2"/>
        </w:numPr>
        <w:bidi w:val="0"/>
        <w:spacing w:beforeAutospacing="1" w:afterAutospacing="1"/>
        <w:ind w:firstLineChars="0"/>
        <w:rPr>
          <w:lang w:val="en-US" w:eastAsia="zh-CN"/>
        </w:rPr>
      </w:pPr>
      <w:r>
        <w:rPr>
          <w:lang w:val="en-US" w:eastAsia="zh-CN"/>
        </w:rPr>
        <w:t>法定代表人个人账户是否进行人脸识别，未人脸识别需先进行人脸识别。</w:t>
      </w:r>
    </w:p>
    <w:p>
      <w:pPr>
        <w:pStyle w:val="16"/>
        <w:numPr>
          <w:ilvl w:val="0"/>
          <w:numId w:val="2"/>
        </w:numPr>
        <w:bidi w:val="0"/>
        <w:spacing w:beforeAutospacing="1" w:afterAutospacing="1"/>
        <w:ind w:firstLineChars="0"/>
        <w:rPr>
          <w:lang w:val="en-US" w:eastAsia="zh-CN"/>
        </w:rPr>
      </w:pPr>
      <w:r>
        <w:rPr>
          <w:lang w:val="en-US" w:eastAsia="zh-CN"/>
        </w:rPr>
        <w:t>用户法定代表人身份证号码在登记系统中是否为15位，如是需修改为18位身份证号码。</w:t>
      </w:r>
    </w:p>
    <w:p>
      <w:pPr>
        <w:pStyle w:val="16"/>
        <w:bidi w:val="0"/>
        <w:spacing w:beforeAutospacing="1" w:afterAutospacing="1"/>
        <w:rPr>
          <w:lang w:val="en-US" w:eastAsia="zh-CN"/>
        </w:rPr>
      </w:pPr>
      <w:r>
        <w:rPr>
          <w:lang w:val="en-US" w:eastAsia="zh-CN"/>
        </w:rPr>
        <w:t>当排除上述可能1、2时，请联系登记机关查询企业法定代表人身份证号码在企业主体库中是否为18位。</w:t>
      </w:r>
    </w:p>
    <w:p>
      <w:pPr>
        <w:pStyle w:val="16"/>
        <w:bidi w:val="0"/>
        <w:spacing w:beforeAutospacing="1" w:afterAutospacing="1"/>
        <w:rPr>
          <w:lang w:val="en-US" w:eastAsia="zh-CN"/>
        </w:rPr>
      </w:pPr>
      <w:r>
        <w:drawing>
          <wp:inline distT="0" distB="0" distL="0" distR="0">
            <wp:extent cx="5274310" cy="2053590"/>
            <wp:effectExtent l="0" t="0" r="17" b="32"/>
            <wp:docPr id="7" name="图片 7"/>
            <wp:cNvGraphicFramePr>
              <a:graphicFrameLocks noChangeAspect="1"/>
            </wp:cNvGraphicFramePr>
            <a:graphic>
              <a:graphicData uri="http://schemas.openxmlformats.org/drawingml/2006/picture">
                <pic:pic>
                  <pic:nvPicPr>
                    <pic:cNvPr id="9" name="图片 7 9"/>
                    <pic:cNvPicPr/>
                  </pic:nvPicPr>
                  <pic:blipFill>
                    <a:blip r:embed="rId4"/>
                    <a:stretch>
                      <a:fillRect/>
                    </a:stretch>
                  </pic:blipFill>
                  <pic:spPr>
                    <a:xfrm rot="0">
                      <a:off x="0" y="0"/>
                      <a:ext cx="5274310" cy="2053590"/>
                    </a:xfrm>
                    <a:prstGeom prst="rect"/>
                    <a:noFill/>
                    <a:ln w="9525" cmpd="sng" cap="flat">
                      <a:noFill/>
                      <a:prstDash val="solid"/>
                      <a:miter/>
                    </a:ln>
                  </pic:spPr>
                </pic:pic>
              </a:graphicData>
            </a:graphic>
          </wp:inline>
        </w:drawing>
      </w:r>
    </w:p>
    <w:p>
      <w:pPr>
        <w:pStyle w:val="16"/>
        <w:bidi w:val="0"/>
        <w:spacing w:beforeAutospacing="1" w:afterAutospacing="1"/>
        <w:rPr>
          <w:lang w:val="en-US" w:eastAsia="zh-CN"/>
        </w:rPr>
      </w:pPr>
      <w:r>
        <w:rPr>
          <w:lang w:val="en-US" w:eastAsia="zh-CN"/>
        </w:rPr>
        <w:t>如一切正常，将进入申报页面（见下图）。</w:t>
      </w:r>
    </w:p>
    <w:p>
      <w:pPr>
        <w:pStyle w:val="16"/>
        <w:bidi w:val="0"/>
        <w:spacing w:beforeAutospacing="1" w:afterAutospacing="1"/>
      </w:pPr>
      <w:r>
        <w:drawing>
          <wp:inline distT="0" distB="0" distL="0" distR="0">
            <wp:extent cx="5272404" cy="1477010"/>
            <wp:effectExtent l="0" t="0" r="16" b="9"/>
            <wp:docPr id="10" name="图片 3"/>
            <wp:cNvGraphicFramePr>
              <a:graphicFrameLocks noChangeAspect="1"/>
            </wp:cNvGraphicFramePr>
            <a:graphic>
              <a:graphicData uri="http://schemas.openxmlformats.org/drawingml/2006/picture">
                <pic:pic>
                  <pic:nvPicPr>
                    <pic:cNvPr id="12" name="图片 3 12"/>
                    <pic:cNvPicPr/>
                  </pic:nvPicPr>
                  <pic:blipFill>
                    <a:blip r:embed="rId5"/>
                    <a:stretch>
                      <a:fillRect/>
                    </a:stretch>
                  </pic:blipFill>
                  <pic:spPr>
                    <a:xfrm rot="0">
                      <a:off x="0" y="0"/>
                      <a:ext cx="5272404" cy="1477010"/>
                    </a:xfrm>
                    <a:prstGeom prst="rect"/>
                    <a:noFill/>
                    <a:ln w="9525" cmpd="sng" cap="flat">
                      <a:noFill/>
                      <a:prstDash val="solid"/>
                      <a:miter/>
                    </a:ln>
                  </pic:spPr>
                </pic:pic>
              </a:graphicData>
            </a:graphic>
          </wp:inline>
        </w:drawing>
      </w:r>
    </w:p>
    <w:p>
      <w:pPr>
        <w:pStyle w:val="16"/>
        <w:bidi w:val="0"/>
        <w:spacing w:beforeAutospacing="1" w:afterAutospacing="1"/>
        <w:rPr>
          <w:lang w:val="en-US" w:eastAsia="zh-CN"/>
        </w:rPr>
      </w:pPr>
      <w:r>
        <w:rPr>
          <w:lang w:val="en-US" w:eastAsia="zh-CN"/>
        </w:rPr>
        <w:t>点击守重申报进入申报页面，企业申报时“企业基本信息”中存在不可操作数据，这部分数据是从企业登记数据中获取的；其余申报数据填写规则详见“四川省市场监督管理局守合同重信用”企业申报表。省级守重企业申报仅能在双数年进行，且每个双数年仅能申报一次。填报时可进行暂存操作，填报完毕后可点击“查看”查看填写申报详情，在申报详情页面可点击“打印企业申报表”打印纸质申报信息。</w:t>
      </w:r>
    </w:p>
    <w:p>
      <w:pPr>
        <w:pStyle w:val="16"/>
        <w:bidi w:val="0"/>
        <w:spacing w:beforeAutospacing="1" w:afterAutospacing="1"/>
        <w:rPr>
          <w:lang w:val="en-US" w:eastAsia="zh-CN"/>
        </w:rPr>
      </w:pPr>
      <w:r>
        <w:drawing>
          <wp:inline distT="0" distB="0" distL="0" distR="0">
            <wp:extent cx="5273675" cy="2674620"/>
            <wp:effectExtent l="0" t="0" r="46" b="41"/>
            <wp:docPr id="13" name="图片 4"/>
            <wp:cNvGraphicFramePr>
              <a:graphicFrameLocks noChangeAspect="1"/>
            </wp:cNvGraphicFramePr>
            <a:graphic>
              <a:graphicData uri="http://schemas.openxmlformats.org/drawingml/2006/picture">
                <pic:pic>
                  <pic:nvPicPr>
                    <pic:cNvPr id="15" name="图片 4 15"/>
                    <pic:cNvPicPr/>
                  </pic:nvPicPr>
                  <pic:blipFill>
                    <a:blip r:embed="rId6"/>
                    <a:stretch>
                      <a:fillRect/>
                    </a:stretch>
                  </pic:blipFill>
                  <pic:spPr>
                    <a:xfrm rot="0">
                      <a:off x="0" y="0"/>
                      <a:ext cx="5273675" cy="2674620"/>
                    </a:xfrm>
                    <a:prstGeom prst="rect"/>
                    <a:noFill/>
                    <a:ln w="9525" cmpd="sng" cap="flat">
                      <a:noFill/>
                      <a:prstDash val="solid"/>
                      <a:miter/>
                    </a:ln>
                  </pic:spPr>
                </pic:pic>
              </a:graphicData>
            </a:graphic>
          </wp:inline>
        </w:drawing>
      </w:r>
    </w:p>
    <w:p>
      <w:pPr>
        <w:pStyle w:val="16"/>
        <w:widowControl w:val="0"/>
        <w:suppressAutoHyphens w:val="0"/>
        <w:bidi w:val="0"/>
        <w:spacing w:beforeAutospacing="1" w:afterAutospacing="1" w:line="400" w:lineRule="atLeast"/>
        <w:ind w:left="0" w:firstLineChars="200" w:firstLine="480"/>
        <w:jc w:val="both"/>
        <w:textAlignment w:val="baseline"/>
        <w:rPr>
          <w:lang w:val="en-US" w:eastAsia="zh-CN"/>
        </w:rPr>
      </w:pPr>
    </w:p>
    <w:sectPr>
      <w:pgSz w:w="11906" w:h="16838"/>
      <w:pgMar w:top="1440" w:right="1800" w:bottom="1440" w:left="1800" w:header="0" w:footer="0" w:gutter="0"/>
      <w:pgNumType/>
      <w:formProt w:val="0"/>
      <w:docGrid w:type="lines" w:linePitch="312" w:charSpace="49152"/>
    </w:sectPr>
  </w:body>
</w:document>
</file>

<file path=word/fontTable.xml><?xml version="1.0" encoding="utf-8"?>
<w:fonts xmlns:w="http://schemas.openxmlformats.org/wordprocessingml/2006/main" xmlns:r="http://schemas.openxmlformats.org/officeDocument/2006/relationships">
  <w:font w:name="黑体">
    <w:panose1 w:val="00000000000000000000"/>
    <w:charset w:val="86"/>
    <w:family w:val="roman"/>
    <w:pitch w:val="variable"/>
  </w:font>
  <w:font w:name="华文新魏">
    <w:altName w:val="永中宋体"/>
    <w:panose1 w:val="00000000000000000000"/>
    <w:charset w:val="86"/>
    <w:family w:val="roman"/>
    <w:pitch w:val="variable"/>
  </w:font>
  <w:font w:name="宋体">
    <w:altName w:val="永中宋体"/>
    <w:panose1 w:val="00000000000000000000"/>
    <w:charset w:val="86"/>
    <w:family w:val="roman"/>
    <w:pitch w:val="variable"/>
  </w:font>
  <w:font w:name="Times New Roman">
    <w:panose1 w:val="00000000000000000000"/>
    <w:charset w:val="00"/>
    <w:family w:val="roman"/>
    <w:pitch w:val="variable"/>
  </w:font>
  <w:font w:name="永中宋体">
    <w:panose1 w:val="02010600030101010101"/>
    <w:charset w:val="86"/>
    <w:family w:val="auto"/>
    <w:pitch w:val="variable"/>
    <w:sig w:usb0="00000803" w:usb1="080E0000" w:usb2="00000000" w:usb3="00000000" w:csb0="00040001" w:csb1="00000000"/>
  </w:font>
  <w:font w:name="Luxi Sans">
    <w:altName w:val="DejaVu Sans"/>
    <w:panose1 w:val="00000000000000000000"/>
    <w:charset w:val="00"/>
    <w:family w:val="auto"/>
    <w:pitch w:val="variable"/>
    <w:sig w:usb0="00000000" w:usb1="00000000" w:usb2="00000000" w:usb3="00000000" w:csb0="00000000" w:csb1="00000000"/>
  </w:font>
  <w:font w:name="Arial">
    <w:altName w:val="DejaVu Sans"/>
    <w:panose1 w:val="00000000000000000000"/>
    <w:charset w:val="00"/>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xmlns:mc="http://schemas.openxmlformats.org/markup-compatibility/2006" xmlns:w14="http://schemas.microsoft.com/office/word/2010/wordml">
  <w:abstractNum w:abstractNumId="0">
    <w:nsid w:val="00000001"/>
    <w:multiLevelType w:val="hybridMultilevel"/>
    <w:tmpl w:val="00000000"/>
    <w:lvl w:ilvl="0">
      <w:start w:val="2"/>
      <w:numFmt w:val="decimal"/>
      <w:lvlRestart w:val="0"/>
      <w:lvlText w:val="%1."/>
      <w:lvlJc w:val="left"/>
      <w:pPr>
        <w:tabs>
          <w:tab w:val="num" w:pos="312"/>
        </w:tabs>
        <w:ind w:left="0" w:hanging="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hybridMultilevel"/>
    <w:tmpl w:val="00000000"/>
    <w:lvl w:ilvl="0">
      <w:start w:val="1"/>
      <w:numFmt w:val="decimal"/>
      <w:lvlRestart w:val="0"/>
      <w:lvlText w:val="%1."/>
      <w:lvlJc w:val="left"/>
      <w:pPr>
        <w:tabs>
          <w:tab w:val="num" w:pos="312"/>
        </w:tabs>
        <w:ind w:left="0" w:hanging="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10"/>
  <w:bordersDoNotSurroundHeader/>
  <w:bordersDoNotSurroundFooter/>
  <w:defaultTabStop w:val="420"/>
  <w:drawingGridHorizontalSpacing w:val="225"/>
  <w:drawingGridVerticalSpacing w:val="156"/>
  <w:displayHorizontalDrawingGridEvery w:val="0"/>
  <w:displayVerticalDrawingGridEvery w:val="1"/>
  <w:compat>
    <w:spaceForUL/>
    <w:balanceSingleByteDoubleByteWidth/>
    <w:ulTrailSpace/>
    <w:doNotExpandShiftReturn/>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widowControl w:val="0"/>
      <w:spacing w:line="240" w:lineRule="auto"/>
      <w:jc w:val="both"/>
    </w:pPr>
    <w:rPr>
      <w:rFonts w:ascii="Times New Roman" w:eastAsia="永中宋体" w:hAnsi="Times New Roman"/>
      <w:kern w:val="2"/>
      <w:sz w:val="21"/>
      <w:szCs w:val="21"/>
      <w:lang w:val="en-US" w:eastAsia="zh-CN"/>
    </w:rPr>
  </w:style>
  <w:style w:type="paragraph" w:styleId="1">
    <w:name w:val="heading 1"/>
    <w:basedOn w:val="0"/>
    <w:next w:val="0"/>
    <w:pPr>
      <w:keepNext/>
      <w:keepLines/>
      <w:spacing w:before="340" w:after="330" w:line="578" w:lineRule="auto"/>
      <w:outlineLvl w:val="0"/>
    </w:pPr>
    <w:rPr>
      <w:b/>
      <w:bCs/>
      <w:kern w:val="44"/>
      <w:sz w:val="44"/>
    </w:rPr>
  </w:style>
  <w:style w:type="paragraph" w:styleId="2">
    <w:name w:val="heading 2"/>
    <w:basedOn w:val="0"/>
    <w:next w:val="0"/>
    <w:pPr>
      <w:keepNext/>
      <w:keepLines/>
      <w:spacing w:before="260" w:after="260" w:line="415" w:lineRule="auto"/>
      <w:outlineLvl w:val="1"/>
    </w:pPr>
    <w:rPr>
      <w:rFonts w:ascii="Luxi Sans" w:eastAsia="黑体" w:hAnsi="Luxi Sans"/>
      <w:b/>
      <w:sz w:val="32"/>
    </w:rPr>
  </w:style>
  <w:style w:type="paragraph" w:styleId="3">
    <w:name w:val="heading 3"/>
    <w:basedOn w:val="0"/>
    <w:next w:val="0"/>
    <w:pPr>
      <w:keepNext/>
      <w:keepLines/>
      <w:spacing w:before="260" w:after="260" w:line="415" w:lineRule="auto"/>
      <w:outlineLvl w:val="2"/>
    </w:pPr>
    <w:rPr>
      <w:b/>
      <w:sz w:val="32"/>
    </w:rPr>
  </w:style>
  <w:style w:type="character" w:default="1" w:styleId="10">
    <w:name w:val="Default Paragraph Font"/>
  </w:style>
  <w:style w:type="character" w:customStyle="1" w:styleId="15">
    <w:name w:val="Internet 链接"/>
    <w:basedOn w:val="10"/>
    <w:rPr>
      <w:color w:val="0000FF"/>
      <w:u w:val="single"/>
    </w:rPr>
  </w:style>
  <w:style w:type="paragraph" w:customStyle="1" w:styleId="16">
    <w:name w:val="正文"/>
    <w:pPr>
      <w:widowControl w:val="0"/>
      <w:suppressAutoHyphens w:val="0"/>
      <w:bidi w:val="0"/>
      <w:spacing w:beforeAutospacing="1" w:afterAutospacing="1" w:line="400" w:lineRule="atLeast"/>
      <w:ind w:firstLineChars="200" w:firstLine="200"/>
      <w:jc w:val="both"/>
      <w:textAlignment w:val="baseline"/>
    </w:pPr>
    <w:rPr>
      <w:rFonts w:ascii="Times New Roman" w:eastAsia="宋体" w:cs="Times New Roman" w:hAnsi="Times New Roman"/>
      <w:color w:val="auto"/>
      <w:kern w:val="0"/>
      <w:sz w:val="24"/>
      <w:szCs w:val="22"/>
      <w:lang w:val="en-US" w:eastAsia="zh-CN" w:bidi="ar-SA"/>
    </w:rPr>
  </w:style>
  <w:style w:type="paragraph" w:customStyle="1" w:styleId="17">
    <w:name w:val="标题 1"/>
    <w:basedOn w:val="16"/>
    <w:next w:val="16"/>
    <w:pPr>
      <w:keepNext/>
      <w:keepLines/>
      <w:widowControl w:val="0"/>
      <w:suppressAutoHyphens w:val="0"/>
      <w:spacing w:before="340" w:beforeAutospacing="0" w:after="330" w:afterAutospacing="0" w:line="576" w:lineRule="auto"/>
      <w:outlineLvl w:val="0"/>
    </w:pPr>
    <w:rPr>
      <w:b/>
      <w:kern w:val="2"/>
      <w:sz w:val="44"/>
    </w:rPr>
  </w:style>
  <w:style w:type="paragraph" w:customStyle="1" w:styleId="18">
    <w:name w:val="标题 2"/>
    <w:basedOn w:val="16"/>
    <w:next w:val="16"/>
    <w:pPr>
      <w:keepNext/>
      <w:keepLines/>
      <w:widowControl w:val="0"/>
      <w:suppressAutoHyphens w:val="0"/>
      <w:spacing w:before="260" w:beforeAutospacing="0" w:after="260" w:afterAutospacing="0" w:line="413" w:lineRule="auto"/>
      <w:outlineLvl w:val="1"/>
    </w:pPr>
    <w:rPr>
      <w:rFonts w:ascii="Arial" w:eastAsia="黑体" w:hAnsi="Arial"/>
      <w:b/>
      <w:sz w:val="32"/>
    </w:rPr>
  </w:style>
  <w:style w:type="paragraph" w:customStyle="1" w:styleId="19">
    <w:name w:val="正文文本"/>
    <w:basedOn w:val="16"/>
    <w:pPr>
      <w:spacing w:beforeAutospacing="1" w:afterAutospacing="1"/>
    </w:p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image" Target="media/2.png"/><Relationship Id="rId3" Type="http://schemas.openxmlformats.org/officeDocument/2006/relationships/image" Target="media/5.png"/><Relationship Id="rId4" Type="http://schemas.openxmlformats.org/officeDocument/2006/relationships/image" Target="media/8.png"/><Relationship Id="rId5" Type="http://schemas.openxmlformats.org/officeDocument/2006/relationships/image" Target="media/11.png"/><Relationship Id="rId6" Type="http://schemas.openxmlformats.org/officeDocument/2006/relationships/image" Target="media/14.png"/><Relationship Id="rId7" Type="http://schemas.openxmlformats.org/officeDocument/2006/relationships/styles" Target="styles.xml"/><Relationship Id="rId8" Type="http://schemas.openxmlformats.org/officeDocument/2006/relationships/numbering" Target="numbering.xml"/><Relationship Id="rId9" Type="http://schemas.openxmlformats.org/officeDocument/2006/relationships/fontTable" Target="fontTable.xml"/></Relationships>
</file>

<file path=docProps/app.xml><?xml version="1.0" encoding="utf-8"?>
<Properties xmlns="http://schemas.openxmlformats.org/officeDocument/2006/extended-properties">
  <Template>Normal.eit</Template>
  <TotalTime>6</TotalTime>
  <Application>Yozo_Office27021597764231179</Application>
  <Pages>5</Pages>
  <Words>709</Words>
  <Characters>855</Characters>
  <Lines>58</Lines>
  <Paragraphs>19</Paragraphs>
  <CharactersWithSpaces>860</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creator>Administrator</dc:creator>
  <cp:lastModifiedBy>user</cp:lastModifiedBy>
  <cp:revision>0</cp:revision>
  <dcterms:created xsi:type="dcterms:W3CDTF">2014-10-29T12:08:00Z</dcterms:created>
  <dcterms:modified xsi:type="dcterms:W3CDTF">2024-02-23T07:08:49Z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2052-11.1.0.9564</vt:lpwstr>
  </property>
</Properties>
</file>