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170"/>
        <w:rPr>
          <w:rFonts w:ascii="黑体" w:eastAsia="黑体" w:hint="eastAsia"/>
        </w:rPr>
      </w:pPr>
      <w:r>
        <w:rPr>
          <w:rFonts w:ascii="黑体" w:eastAsia="黑体" w:hint="eastAsia"/>
        </w:rPr>
        <w:t>附件</w:t>
      </w:r>
    </w:p>
    <w:p>
      <w:pPr>
        <w:pStyle w:val="BodyText"/>
        <w:ind w:left="0"/>
        <w:rPr>
          <w:rFonts w:ascii="黑体"/>
        </w:rPr>
      </w:pPr>
    </w:p>
    <w:p>
      <w:pPr>
        <w:pStyle w:val="BodyText"/>
        <w:spacing w:before="12"/>
        <w:ind w:left="0"/>
        <w:rPr>
          <w:rFonts w:ascii="黑体"/>
          <w:sz w:val="25"/>
        </w:rPr>
      </w:pPr>
    </w:p>
    <w:p>
      <w:pPr>
        <w:pStyle w:val="Title"/>
        <w:tabs>
          <w:tab w:pos="1668" w:val="left" w:leader="none"/>
        </w:tabs>
        <w:spacing w:line="196" w:lineRule="auto"/>
      </w:pPr>
      <w:r>
        <w:rPr/>
        <w:t>四川省第十四届人民代表大会常务委员</w:t>
      </w:r>
      <w:r>
        <w:rPr>
          <w:spacing w:val="-12"/>
        </w:rPr>
        <w:t>会</w:t>
      </w:r>
      <w:r>
        <w:rPr/>
        <w:t>公</w:t>
        <w:tab/>
        <w:t>告</w:t>
      </w:r>
    </w:p>
    <w:p>
      <w:pPr>
        <w:pStyle w:val="BodyText"/>
        <w:spacing w:before="291"/>
        <w:ind w:left="565" w:right="893"/>
        <w:jc w:val="center"/>
        <w:rPr>
          <w:rFonts w:ascii="Arial Unicode MS" w:eastAsia="Arial Unicode MS" w:hint="eastAsia"/>
        </w:rPr>
      </w:pPr>
      <w:r>
        <w:rPr>
          <w:rFonts w:ascii="Arial Unicode MS" w:eastAsia="Arial Unicode MS" w:hint="eastAsia"/>
        </w:rPr>
        <w:t>（</w:t>
      </w:r>
      <w:r>
        <w:rPr>
          <w:rFonts w:ascii="Arial Unicode MS" w:eastAsia="Arial Unicode MS" w:hint="eastAsia"/>
          <w:spacing w:val="-6"/>
        </w:rPr>
        <w:t>第 </w:t>
      </w:r>
      <w:r>
        <w:rPr>
          <w:rFonts w:ascii="Times New Roman" w:eastAsia="Times New Roman"/>
        </w:rPr>
        <w:t>5</w:t>
      </w:r>
      <w:r>
        <w:rPr>
          <w:rFonts w:ascii="Times New Roman" w:eastAsia="Times New Roman"/>
          <w:spacing w:val="-2"/>
        </w:rPr>
        <w:t> </w:t>
      </w:r>
      <w:r>
        <w:rPr>
          <w:rFonts w:ascii="Arial Unicode MS" w:eastAsia="Arial Unicode MS" w:hint="eastAsia"/>
        </w:rPr>
        <w:t>号）</w:t>
      </w:r>
    </w:p>
    <w:p>
      <w:pPr>
        <w:pStyle w:val="BodyText"/>
        <w:ind w:left="0"/>
        <w:rPr>
          <w:rFonts w:ascii="Arial Unicode MS"/>
          <w:sz w:val="37"/>
        </w:rPr>
      </w:pPr>
    </w:p>
    <w:p>
      <w:pPr>
        <w:pStyle w:val="BodyText"/>
        <w:spacing w:line="326" w:lineRule="auto"/>
        <w:ind w:right="432" w:firstLine="480"/>
      </w:pPr>
      <w:r>
        <w:rPr>
          <w:color w:val="333333"/>
        </w:rPr>
        <w:t>《四川省食品安全条例》已由四川省第十四届人民代表大会</w:t>
      </w:r>
      <w:r>
        <w:rPr>
          <w:color w:val="333333"/>
          <w:spacing w:val="-7"/>
        </w:rPr>
        <w:t>常务委员会第三次会议于 </w:t>
      </w:r>
      <w:r>
        <w:rPr>
          <w:rFonts w:ascii="Times New Roman" w:eastAsia="Times New Roman"/>
          <w:color w:val="333333"/>
        </w:rPr>
        <w:t>2023 </w:t>
      </w:r>
      <w:r>
        <w:rPr>
          <w:color w:val="333333"/>
          <w:spacing w:val="-42"/>
        </w:rPr>
        <w:t>年 </w:t>
      </w:r>
      <w:r>
        <w:rPr>
          <w:rFonts w:ascii="Times New Roman" w:eastAsia="Times New Roman"/>
          <w:color w:val="333333"/>
        </w:rPr>
        <w:t>5 </w:t>
      </w:r>
      <w:r>
        <w:rPr>
          <w:color w:val="333333"/>
          <w:spacing w:val="-41"/>
        </w:rPr>
        <w:t>月 </w:t>
      </w:r>
      <w:r>
        <w:rPr>
          <w:rFonts w:ascii="Times New Roman" w:eastAsia="Times New Roman"/>
          <w:color w:val="333333"/>
        </w:rPr>
        <w:t>25 </w:t>
      </w:r>
      <w:r>
        <w:rPr>
          <w:color w:val="333333"/>
          <w:spacing w:val="-13"/>
        </w:rPr>
        <w:t>日通过，现予公布，自</w:t>
      </w:r>
    </w:p>
    <w:p>
      <w:pPr>
        <w:pStyle w:val="BodyText"/>
        <w:spacing w:before="4"/>
      </w:pPr>
      <w:r>
        <w:rPr>
          <w:rFonts w:ascii="Times New Roman" w:eastAsia="Times New Roman"/>
          <w:color w:val="333333"/>
        </w:rPr>
        <w:t>2023 </w:t>
      </w:r>
      <w:r>
        <w:rPr>
          <w:color w:val="333333"/>
        </w:rPr>
        <w:t>年 </w:t>
      </w:r>
      <w:r>
        <w:rPr>
          <w:rFonts w:ascii="Times New Roman" w:eastAsia="Times New Roman"/>
          <w:color w:val="333333"/>
        </w:rPr>
        <w:t>9 </w:t>
      </w:r>
      <w:r>
        <w:rPr>
          <w:color w:val="333333"/>
        </w:rPr>
        <w:t>月 </w:t>
      </w:r>
      <w:r>
        <w:rPr>
          <w:rFonts w:ascii="Times New Roman" w:eastAsia="Times New Roman"/>
          <w:color w:val="333333"/>
        </w:rPr>
        <w:t>1 </w:t>
      </w:r>
      <w:r>
        <w:rPr>
          <w:color w:val="333333"/>
        </w:rPr>
        <w:t>日起施行。</w:t>
      </w:r>
    </w:p>
    <w:p>
      <w:pPr>
        <w:pStyle w:val="BodyText"/>
        <w:ind w:left="0"/>
        <w:rPr>
          <w:sz w:val="34"/>
        </w:rPr>
      </w:pPr>
    </w:p>
    <w:p>
      <w:pPr>
        <w:pStyle w:val="BodyText"/>
        <w:ind w:left="0"/>
        <w:rPr>
          <w:sz w:val="34"/>
        </w:rPr>
      </w:pPr>
    </w:p>
    <w:p>
      <w:pPr>
        <w:pStyle w:val="BodyText"/>
        <w:spacing w:before="1"/>
        <w:ind w:left="0"/>
        <w:rPr>
          <w:sz w:val="31"/>
        </w:rPr>
      </w:pPr>
    </w:p>
    <w:p>
      <w:pPr>
        <w:pStyle w:val="BodyText"/>
        <w:ind w:left="3147"/>
      </w:pPr>
      <w:r>
        <w:rPr>
          <w:color w:val="333333"/>
        </w:rPr>
        <w:t>四川省人民代表大会常务委员会</w:t>
      </w:r>
    </w:p>
    <w:p>
      <w:pPr>
        <w:pStyle w:val="BodyText"/>
        <w:spacing w:before="152"/>
        <w:ind w:left="4267"/>
      </w:pPr>
      <w:r>
        <w:rPr>
          <w:rFonts w:ascii="Times New Roman" w:eastAsia="Times New Roman"/>
          <w:color w:val="333333"/>
        </w:rPr>
        <w:t>2023 </w:t>
      </w:r>
      <w:r>
        <w:rPr>
          <w:color w:val="333333"/>
        </w:rPr>
        <w:t>年 </w:t>
      </w:r>
      <w:r>
        <w:rPr>
          <w:rFonts w:ascii="Times New Roman" w:eastAsia="Times New Roman"/>
          <w:color w:val="333333"/>
        </w:rPr>
        <w:t>5 </w:t>
      </w:r>
      <w:r>
        <w:rPr>
          <w:color w:val="333333"/>
        </w:rPr>
        <w:t>月 </w:t>
      </w:r>
      <w:r>
        <w:rPr>
          <w:rFonts w:ascii="Times New Roman" w:eastAsia="Times New Roman"/>
          <w:color w:val="333333"/>
        </w:rPr>
        <w:t>25 </w:t>
      </w:r>
      <w:r>
        <w:rPr>
          <w:color w:val="333333"/>
        </w:rPr>
        <w:t>日</w:t>
      </w:r>
    </w:p>
    <w:p>
      <w:pPr>
        <w:spacing w:after="0"/>
        <w:sectPr>
          <w:footerReference w:type="default" r:id="rId5"/>
          <w:footerReference w:type="even" r:id="rId6"/>
          <w:type w:val="continuous"/>
          <w:pgSz w:w="11910" w:h="16840"/>
          <w:pgMar w:footer="1304" w:top="1580" w:bottom="1500" w:left="1480" w:right="1040"/>
          <w:pgNumType w:start="1"/>
        </w:sectPr>
      </w:pPr>
    </w:p>
    <w:p>
      <w:pPr>
        <w:pStyle w:val="BodyText"/>
        <w:ind w:left="0"/>
        <w:rPr>
          <w:sz w:val="20"/>
        </w:rPr>
      </w:pPr>
    </w:p>
    <w:p>
      <w:pPr>
        <w:pStyle w:val="BodyText"/>
        <w:spacing w:before="6"/>
        <w:ind w:left="0"/>
        <w:rPr>
          <w:sz w:val="21"/>
        </w:rPr>
      </w:pPr>
    </w:p>
    <w:p>
      <w:pPr>
        <w:pStyle w:val="Title"/>
        <w:spacing w:line="736" w:lineRule="exact"/>
        <w:ind w:left="2533" w:right="2857"/>
      </w:pPr>
      <w:r>
        <w:rPr/>
        <w:t>四川省食品安全条例</w:t>
      </w:r>
    </w:p>
    <w:p>
      <w:pPr>
        <w:pStyle w:val="BodyText"/>
        <w:spacing w:before="66"/>
        <w:ind w:left="0" w:right="300"/>
        <w:jc w:val="center"/>
        <w:rPr>
          <w:rFonts w:ascii="宋体" w:eastAsia="宋体" w:hint="eastAsia"/>
        </w:rPr>
      </w:pPr>
      <w:r>
        <w:rPr>
          <w:rFonts w:ascii="宋体" w:eastAsia="宋体" w:hint="eastAsia"/>
          <w:color w:val="333333"/>
          <w:w w:val="80"/>
        </w:rPr>
        <w:t>（</w:t>
      </w:r>
      <w:r>
        <w:rPr>
          <w:rFonts w:ascii="Times New Roman" w:eastAsia="Times New Roman"/>
          <w:color w:val="333333"/>
          <w:w w:val="80"/>
        </w:rPr>
        <w:t>2023 </w:t>
      </w:r>
      <w:r>
        <w:rPr>
          <w:rFonts w:ascii="宋体" w:eastAsia="宋体" w:hint="eastAsia"/>
          <w:color w:val="333333"/>
          <w:w w:val="80"/>
        </w:rPr>
        <w:t>年 </w:t>
      </w:r>
      <w:r>
        <w:rPr>
          <w:rFonts w:ascii="Times New Roman" w:eastAsia="Times New Roman"/>
          <w:color w:val="333333"/>
          <w:w w:val="80"/>
        </w:rPr>
        <w:t>5 </w:t>
      </w:r>
      <w:r>
        <w:rPr>
          <w:rFonts w:ascii="宋体" w:eastAsia="宋体" w:hint="eastAsia"/>
          <w:color w:val="333333"/>
          <w:w w:val="80"/>
        </w:rPr>
        <w:t>月 </w:t>
      </w:r>
      <w:r>
        <w:rPr>
          <w:rFonts w:ascii="Times New Roman" w:eastAsia="Times New Roman"/>
          <w:color w:val="333333"/>
          <w:w w:val="80"/>
        </w:rPr>
        <w:t>25 </w:t>
      </w:r>
      <w:r>
        <w:rPr>
          <w:rFonts w:ascii="宋体" w:eastAsia="宋体" w:hint="eastAsia"/>
          <w:color w:val="333333"/>
          <w:w w:val="80"/>
        </w:rPr>
        <w:t>日四川省第十四届人民代表大会常务委员会第三次会议通过）</w:t>
      </w:r>
    </w:p>
    <w:p>
      <w:pPr>
        <w:pStyle w:val="BodyText"/>
        <w:ind w:left="0"/>
        <w:rPr>
          <w:rFonts w:ascii="宋体"/>
          <w:sz w:val="34"/>
        </w:rPr>
      </w:pPr>
    </w:p>
    <w:p>
      <w:pPr>
        <w:pStyle w:val="BodyText"/>
        <w:tabs>
          <w:tab w:pos="801" w:val="left" w:leader="none"/>
        </w:tabs>
        <w:spacing w:before="290"/>
        <w:ind w:left="0" w:right="326"/>
        <w:jc w:val="center"/>
        <w:rPr>
          <w:rFonts w:ascii="黑体" w:eastAsia="黑体" w:hint="eastAsia"/>
        </w:rPr>
      </w:pPr>
      <w:r>
        <w:rPr>
          <w:rFonts w:ascii="黑体" w:eastAsia="黑体" w:hint="eastAsia"/>
          <w:color w:val="333333"/>
        </w:rPr>
        <w:t>目</w:t>
        <w:tab/>
        <w:t>录</w:t>
      </w:r>
    </w:p>
    <w:p>
      <w:pPr>
        <w:pStyle w:val="BodyText"/>
        <w:ind w:left="0"/>
        <w:rPr>
          <w:rFonts w:ascii="黑体"/>
        </w:rPr>
      </w:pPr>
    </w:p>
    <w:p>
      <w:pPr>
        <w:pStyle w:val="BodyText"/>
        <w:spacing w:before="6"/>
        <w:ind w:left="0"/>
        <w:rPr>
          <w:rFonts w:ascii="黑体"/>
          <w:sz w:val="23"/>
        </w:rPr>
      </w:pPr>
    </w:p>
    <w:p>
      <w:pPr>
        <w:pStyle w:val="BodyText"/>
        <w:ind w:left="747"/>
        <w:rPr>
          <w:rFonts w:ascii="宋体" w:eastAsia="宋体" w:hint="eastAsia"/>
        </w:rPr>
      </w:pPr>
      <w:r>
        <w:rPr>
          <w:rFonts w:ascii="宋体" w:eastAsia="宋体" w:hint="eastAsia"/>
          <w:color w:val="333333"/>
        </w:rPr>
        <w:t>第一章 总则</w:t>
      </w:r>
    </w:p>
    <w:p>
      <w:pPr>
        <w:pStyle w:val="BodyText"/>
        <w:spacing w:line="328" w:lineRule="auto" w:before="149"/>
        <w:ind w:left="747" w:right="5434"/>
        <w:rPr>
          <w:rFonts w:ascii="宋体" w:eastAsia="宋体" w:hint="eastAsia"/>
        </w:rPr>
      </w:pPr>
      <w:r>
        <w:rPr>
          <w:rFonts w:ascii="宋体" w:eastAsia="宋体" w:hint="eastAsia"/>
          <w:color w:val="333333"/>
          <w:spacing w:val="12"/>
        </w:rPr>
        <w:t>第二章 食品生产经营</w:t>
      </w:r>
      <w:r>
        <w:rPr>
          <w:rFonts w:ascii="宋体" w:eastAsia="宋体" w:hint="eastAsia"/>
          <w:color w:val="333333"/>
        </w:rPr>
        <w:t>第一节 一般规定</w:t>
      </w:r>
    </w:p>
    <w:p>
      <w:pPr>
        <w:pStyle w:val="BodyText"/>
        <w:spacing w:line="326" w:lineRule="auto"/>
        <w:ind w:left="747" w:right="4474"/>
        <w:rPr>
          <w:rFonts w:ascii="宋体" w:eastAsia="宋体" w:hint="eastAsia"/>
        </w:rPr>
      </w:pPr>
      <w:r>
        <w:rPr>
          <w:rFonts w:ascii="宋体" w:eastAsia="宋体" w:hint="eastAsia"/>
          <w:color w:val="333333"/>
          <w:spacing w:val="9"/>
        </w:rPr>
        <w:t>第二节 食用农产品市场销售</w:t>
      </w:r>
      <w:r>
        <w:rPr>
          <w:rFonts w:ascii="宋体" w:eastAsia="宋体" w:hint="eastAsia"/>
          <w:color w:val="333333"/>
        </w:rPr>
        <w:t>第三节 餐饮服务</w:t>
      </w:r>
    </w:p>
    <w:p>
      <w:pPr>
        <w:pStyle w:val="BodyText"/>
        <w:spacing w:line="326" w:lineRule="auto" w:before="3"/>
        <w:ind w:left="747" w:right="3195"/>
        <w:rPr>
          <w:rFonts w:ascii="宋体" w:eastAsia="宋体" w:hint="eastAsia"/>
        </w:rPr>
      </w:pPr>
      <w:r>
        <w:rPr>
          <w:rFonts w:ascii="宋体" w:eastAsia="宋体" w:hint="eastAsia"/>
          <w:color w:val="333333"/>
          <w:spacing w:val="5"/>
        </w:rPr>
        <w:t>第四节 食品小作坊、小经营店及摊贩</w:t>
      </w:r>
      <w:r>
        <w:rPr>
          <w:rFonts w:ascii="宋体" w:eastAsia="宋体" w:hint="eastAsia"/>
          <w:color w:val="333333"/>
        </w:rPr>
        <w:t>第五节 网络食品经营</w:t>
      </w:r>
    </w:p>
    <w:p>
      <w:pPr>
        <w:pStyle w:val="BodyText"/>
        <w:spacing w:before="3"/>
        <w:ind w:left="747"/>
        <w:rPr>
          <w:rFonts w:ascii="宋体" w:eastAsia="宋体" w:hint="eastAsia"/>
        </w:rPr>
      </w:pPr>
      <w:r>
        <w:rPr>
          <w:rFonts w:ascii="宋体" w:eastAsia="宋体" w:hint="eastAsia"/>
          <w:color w:val="333333"/>
          <w:spacing w:val="14"/>
        </w:rPr>
        <w:t>第三章 食品安全保障</w:t>
      </w:r>
    </w:p>
    <w:p>
      <w:pPr>
        <w:pStyle w:val="BodyText"/>
        <w:spacing w:line="326" w:lineRule="auto" w:before="152"/>
        <w:ind w:left="747" w:right="2554"/>
        <w:rPr>
          <w:rFonts w:ascii="宋体" w:eastAsia="宋体" w:hint="eastAsia"/>
        </w:rPr>
      </w:pPr>
      <w:r>
        <w:rPr>
          <w:rFonts w:ascii="宋体" w:eastAsia="宋体" w:hint="eastAsia"/>
          <w:color w:val="333333"/>
        </w:rPr>
        <w:t>第一节 食品安全风险监测和食品安全标准第二节 食品检验</w:t>
      </w:r>
    </w:p>
    <w:p>
      <w:pPr>
        <w:pStyle w:val="BodyText"/>
        <w:spacing w:line="328" w:lineRule="auto" w:before="3"/>
        <w:ind w:left="747" w:right="6075"/>
        <w:jc w:val="both"/>
        <w:rPr>
          <w:rFonts w:ascii="宋体" w:eastAsia="宋体" w:hint="eastAsia"/>
        </w:rPr>
      </w:pPr>
      <w:r>
        <w:rPr>
          <w:rFonts w:ascii="宋体" w:eastAsia="宋体" w:hint="eastAsia"/>
          <w:color w:val="333333"/>
        </w:rPr>
        <w:t>第三节 食品追溯第四章 监督管理第五章 法律责任第六章 附则</w:t>
      </w:r>
    </w:p>
    <w:p>
      <w:pPr>
        <w:spacing w:after="0" w:line="328" w:lineRule="auto"/>
        <w:jc w:val="both"/>
        <w:rPr>
          <w:rFonts w:ascii="宋体" w:eastAsia="宋体" w:hint="eastAsia"/>
        </w:rPr>
        <w:sectPr>
          <w:pgSz w:w="11910" w:h="16840"/>
          <w:pgMar w:header="0" w:footer="1304" w:top="1580" w:bottom="1500" w:left="1480" w:right="1040"/>
        </w:sectPr>
      </w:pPr>
    </w:p>
    <w:p>
      <w:pPr>
        <w:pStyle w:val="BodyText"/>
        <w:ind w:left="0"/>
        <w:rPr>
          <w:rFonts w:ascii="宋体"/>
          <w:sz w:val="20"/>
        </w:rPr>
      </w:pPr>
    </w:p>
    <w:p>
      <w:pPr>
        <w:pStyle w:val="BodyText"/>
        <w:spacing w:before="12"/>
        <w:ind w:left="0"/>
        <w:rPr>
          <w:rFonts w:ascii="宋体"/>
          <w:sz w:val="24"/>
        </w:rPr>
      </w:pPr>
    </w:p>
    <w:p>
      <w:pPr>
        <w:pStyle w:val="BodyText"/>
        <w:spacing w:before="54"/>
        <w:ind w:left="567" w:right="893"/>
        <w:jc w:val="center"/>
        <w:rPr>
          <w:rFonts w:ascii="黑体" w:eastAsia="黑体" w:hint="eastAsia"/>
        </w:rPr>
      </w:pPr>
      <w:r>
        <w:rPr>
          <w:rFonts w:ascii="黑体" w:eastAsia="黑体" w:hint="eastAsia"/>
          <w:color w:val="333333"/>
        </w:rPr>
        <w:t>第一章 总 则</w:t>
      </w:r>
    </w:p>
    <w:p>
      <w:pPr>
        <w:pStyle w:val="BodyText"/>
        <w:spacing w:before="7"/>
        <w:ind w:left="0"/>
        <w:rPr>
          <w:rFonts w:ascii="黑体"/>
          <w:sz w:val="30"/>
        </w:rPr>
      </w:pPr>
    </w:p>
    <w:p>
      <w:pPr>
        <w:pStyle w:val="BodyText"/>
        <w:spacing w:line="326" w:lineRule="auto" w:before="1"/>
        <w:ind w:right="273" w:firstLine="638"/>
      </w:pPr>
      <w:r>
        <w:rPr>
          <w:b/>
          <w:spacing w:val="-3"/>
        </w:rPr>
        <w:t>第一条 </w:t>
      </w:r>
      <w:r>
        <w:rPr>
          <w:spacing w:val="-11"/>
        </w:rPr>
        <w:t>为了保证食品安全，保障公众身体健康和生命安全， </w:t>
      </w:r>
      <w:r>
        <w:rPr>
          <w:spacing w:val="-14"/>
        </w:rPr>
        <w:t>根据《</w:t>
      </w:r>
      <w:hyperlink r:id="rId7">
        <w:r>
          <w:rPr/>
          <w:t>中华人民共和国食品安全法</w:t>
        </w:r>
      </w:hyperlink>
      <w:r>
        <w:rPr>
          <w:spacing w:val="-58"/>
        </w:rPr>
        <w:t>》</w:t>
      </w:r>
      <w:r>
        <w:rPr/>
        <w:t>（以下简称食品安全法</w:t>
      </w:r>
      <w:r>
        <w:rPr>
          <w:spacing w:val="-29"/>
        </w:rPr>
        <w:t>）</w:t>
      </w:r>
      <w:r>
        <w:rPr/>
        <w:t>以及有关法律、行政法规，结合四川省实际，制定本条例。</w:t>
      </w:r>
    </w:p>
    <w:p>
      <w:pPr>
        <w:pStyle w:val="BodyText"/>
        <w:spacing w:line="328" w:lineRule="auto" w:before="7"/>
        <w:ind w:right="315" w:firstLine="638"/>
      </w:pPr>
      <w:r>
        <w:rPr>
          <w:b/>
          <w:spacing w:val="-2"/>
        </w:rPr>
        <w:t>第二条 </w:t>
      </w:r>
      <w:r>
        <w:rPr/>
        <w:t>四川省行政区域内食品生产和加工（以下称食品生产），食品销售和餐饮服务（以下称食品经营），食品添加剂、</w:t>
      </w:r>
      <w:r>
        <w:rPr>
          <w:spacing w:val="-7"/>
        </w:rPr>
        <w:t>食品相关产品的生产经营，食品生产经营者使用食品添加剂、食</w:t>
      </w:r>
      <w:r>
        <w:rPr>
          <w:spacing w:val="-12"/>
        </w:rPr>
        <w:t>品相关产品，食品的贮存和运输，以及对食品、食品添加剂、食品相关产品的安全管理，适用本条例。</w:t>
      </w:r>
    </w:p>
    <w:p>
      <w:pPr>
        <w:pStyle w:val="BodyText"/>
        <w:spacing w:line="328" w:lineRule="auto"/>
        <w:ind w:right="432" w:firstLine="638"/>
      </w:pPr>
      <w:r>
        <w:rPr>
          <w:spacing w:val="-11"/>
        </w:rPr>
        <w:t>食用农产品的市场销售、有关质量安全地方标准的制定和安全信息的公布遵守本条例的规定。</w:t>
      </w:r>
    </w:p>
    <w:p>
      <w:pPr>
        <w:pStyle w:val="BodyText"/>
        <w:spacing w:line="328" w:lineRule="auto"/>
        <w:ind w:right="432" w:firstLine="638"/>
        <w:jc w:val="both"/>
      </w:pPr>
      <w:r>
        <w:rPr>
          <w:b/>
          <w:spacing w:val="-3"/>
        </w:rPr>
        <w:t>第三条 </w:t>
      </w:r>
      <w:r>
        <w:rPr/>
        <w:t>食品安全工作坚持人民至上、生命至上，应当把人</w:t>
      </w:r>
      <w:r>
        <w:rPr>
          <w:spacing w:val="-7"/>
        </w:rPr>
        <w:t>民群众的生命安全和身体健康放在首位，实行预防为主、风险管理、全程控制、社会共治，建立科学、严格的监督管理制度。</w:t>
      </w:r>
    </w:p>
    <w:p>
      <w:pPr>
        <w:pStyle w:val="BodyText"/>
        <w:spacing w:line="328" w:lineRule="auto"/>
        <w:ind w:right="432" w:firstLine="638"/>
        <w:jc w:val="both"/>
      </w:pPr>
      <w:r>
        <w:rPr>
          <w:spacing w:val="-7"/>
        </w:rPr>
        <w:t>食品安全工作实行管行业必须管食品安全、管生产经营必须</w:t>
      </w:r>
      <w:r>
        <w:rPr>
          <w:spacing w:val="-13"/>
          <w:w w:val="95"/>
        </w:rPr>
        <w:t>管食品安全，强化和落实食品生产经营者主体责任与政府监管责 任，建立生产经营者负责、政府监管、行业自律和社会监督的机 </w:t>
      </w:r>
      <w:r>
        <w:rPr>
          <w:spacing w:val="-13"/>
        </w:rPr>
        <w:t>制。</w:t>
      </w:r>
    </w:p>
    <w:p>
      <w:pPr>
        <w:pStyle w:val="BodyText"/>
        <w:spacing w:line="385" w:lineRule="exact"/>
        <w:ind w:left="747"/>
        <w:jc w:val="both"/>
      </w:pPr>
      <w:r>
        <w:rPr>
          <w:b/>
        </w:rPr>
        <w:t>第四条 </w:t>
      </w:r>
      <w:r>
        <w:rPr/>
        <w:t>食品生产经营者应当对其生产经营食品的安全负责，</w:t>
      </w:r>
    </w:p>
    <w:p>
      <w:pPr>
        <w:pStyle w:val="BodyText"/>
        <w:spacing w:line="326" w:lineRule="auto" w:before="151"/>
        <w:ind w:right="432"/>
        <w:jc w:val="both"/>
      </w:pPr>
      <w:r>
        <w:rPr>
          <w:spacing w:val="-11"/>
          <w:w w:val="95"/>
        </w:rPr>
        <w:t>依照法律、法规和食品安全标准从事生产经营活动，恪守职业道 </w:t>
      </w:r>
      <w:r>
        <w:rPr>
          <w:spacing w:val="-12"/>
          <w:w w:val="95"/>
        </w:rPr>
        <w:t>德，保证食品安全，诚信自律，对社会和公众负责，接受社会监 </w:t>
      </w:r>
      <w:r>
        <w:rPr>
          <w:spacing w:val="-12"/>
        </w:rPr>
        <w:t>督，承担社会责任。</w:t>
      </w:r>
    </w:p>
    <w:p>
      <w:pPr>
        <w:spacing w:after="0" w:line="326" w:lineRule="auto"/>
        <w:jc w:val="both"/>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8" w:lineRule="auto" w:before="54"/>
        <w:ind w:right="432" w:firstLine="638"/>
        <w:jc w:val="both"/>
      </w:pPr>
      <w:r>
        <w:rPr>
          <w:b/>
          <w:spacing w:val="-3"/>
        </w:rPr>
        <w:t>第五条 </w:t>
      </w:r>
      <w:r>
        <w:rPr/>
        <w:t>县级以上地方人民政府对本行政区域的食品安全监</w:t>
      </w:r>
      <w:r>
        <w:rPr>
          <w:spacing w:val="-11"/>
        </w:rPr>
        <w:t>督管理工作负责，建立统一的食品安全监督管理体制，健全全过</w:t>
      </w:r>
      <w:r>
        <w:rPr>
          <w:spacing w:val="-17"/>
          <w:w w:val="95"/>
        </w:rPr>
        <w:t>程监督管理工作机制和信息共享机制，实行食品安全监督管理责 </w:t>
      </w:r>
      <w:r>
        <w:rPr>
          <w:spacing w:val="-14"/>
        </w:rPr>
        <w:t>任制，完善食品安全工作评议考核制度，将食品安全工作纳入本</w:t>
      </w:r>
      <w:r>
        <w:rPr>
          <w:spacing w:val="-17"/>
        </w:rPr>
        <w:t>级国民经济和社会发展规划。食品安全工作所需经费列入本级人民政府财政预算。</w:t>
      </w:r>
    </w:p>
    <w:p>
      <w:pPr>
        <w:pStyle w:val="BodyText"/>
        <w:spacing w:line="326" w:lineRule="auto"/>
        <w:ind w:right="473" w:firstLine="638"/>
        <w:jc w:val="both"/>
      </w:pPr>
      <w:r>
        <w:rPr>
          <w:b/>
        </w:rPr>
        <w:t>第六条 </w:t>
      </w:r>
      <w:r>
        <w:rPr/>
        <w:t>县级以上地方人民政府设立食品安全委员会，履行下列职责：</w:t>
      </w:r>
    </w:p>
    <w:p>
      <w:pPr>
        <w:pStyle w:val="BodyText"/>
        <w:spacing w:line="328" w:lineRule="auto"/>
        <w:ind w:right="432" w:firstLine="638"/>
        <w:jc w:val="both"/>
      </w:pPr>
      <w:r>
        <w:rPr>
          <w:rFonts w:ascii="宋体" w:eastAsia="宋体" w:hint="eastAsia"/>
        </w:rPr>
        <w:t>（一</w:t>
      </w:r>
      <w:r>
        <w:rPr>
          <w:rFonts w:ascii="宋体" w:eastAsia="宋体" w:hint="eastAsia"/>
          <w:spacing w:val="-58"/>
        </w:rPr>
        <w:t>）</w:t>
      </w:r>
      <w:r>
        <w:rPr>
          <w:spacing w:val="-3"/>
        </w:rPr>
        <w:t>贯彻落实国家关于食品安全工作的重大方针政策，分</w:t>
      </w:r>
      <w:r>
        <w:rPr>
          <w:spacing w:val="-12"/>
        </w:rPr>
        <w:t>析食品安全形势，研究制定食品安全规划和措施，部署食品安全工作；</w:t>
      </w:r>
    </w:p>
    <w:p>
      <w:pPr>
        <w:pStyle w:val="BodyText"/>
        <w:spacing w:line="328" w:lineRule="auto"/>
        <w:ind w:right="432" w:firstLine="638"/>
        <w:jc w:val="both"/>
      </w:pPr>
      <w:r>
        <w:rPr>
          <w:rFonts w:ascii="宋体" w:eastAsia="宋体" w:hint="eastAsia"/>
          <w:w w:val="95"/>
        </w:rPr>
        <w:t>（二</w:t>
      </w:r>
      <w:r>
        <w:rPr>
          <w:rFonts w:ascii="宋体" w:eastAsia="宋体" w:hint="eastAsia"/>
          <w:spacing w:val="-58"/>
          <w:w w:val="95"/>
        </w:rPr>
        <w:t>）</w:t>
      </w:r>
      <w:r>
        <w:rPr>
          <w:spacing w:val="-4"/>
          <w:w w:val="95"/>
        </w:rPr>
        <w:t>统筹协调指导本行政区域食品安全工作，督促本级人 </w:t>
      </w:r>
      <w:r>
        <w:rPr>
          <w:spacing w:val="-9"/>
        </w:rPr>
        <w:t>民政府有关部门和下级人民政府履行食品安全工作职责，落实食品安全属地管理责任；</w:t>
      </w:r>
    </w:p>
    <w:p>
      <w:pPr>
        <w:pStyle w:val="BodyText"/>
        <w:spacing w:line="405" w:lineRule="exact"/>
        <w:ind w:left="747"/>
      </w:pPr>
      <w:r>
        <w:rPr>
          <w:rFonts w:ascii="宋体" w:eastAsia="宋体" w:hint="eastAsia"/>
        </w:rPr>
        <w:t>（三</w:t>
      </w:r>
      <w:r>
        <w:rPr>
          <w:rFonts w:ascii="宋体" w:eastAsia="宋体" w:hint="eastAsia"/>
          <w:spacing w:val="-115"/>
        </w:rPr>
        <w:t>）</w:t>
      </w:r>
      <w:r>
        <w:rPr/>
        <w:t>提出食品安全监督管理的重大政策措施,并督促落实；</w:t>
      </w:r>
    </w:p>
    <w:p>
      <w:pPr>
        <w:pStyle w:val="BodyText"/>
        <w:spacing w:before="140"/>
        <w:ind w:left="747"/>
      </w:pPr>
      <w:r>
        <w:rPr>
          <w:rFonts w:ascii="宋体" w:eastAsia="宋体" w:hint="eastAsia"/>
        </w:rPr>
        <w:t>（四）</w:t>
      </w:r>
      <w:r>
        <w:rPr/>
        <w:t>组织食品安全事故处置及责任调查处理；</w:t>
      </w:r>
    </w:p>
    <w:p>
      <w:pPr>
        <w:pStyle w:val="BodyText"/>
        <w:spacing w:before="149"/>
        <w:ind w:left="747"/>
      </w:pPr>
      <w:r>
        <w:rPr>
          <w:rFonts w:ascii="宋体" w:eastAsia="宋体" w:hint="eastAsia"/>
        </w:rPr>
        <w:t>（五）</w:t>
      </w:r>
      <w:r>
        <w:rPr/>
        <w:t>本级人民政府规定的其他职责。</w:t>
      </w:r>
    </w:p>
    <w:p>
      <w:pPr>
        <w:pStyle w:val="BodyText"/>
        <w:spacing w:line="328" w:lineRule="auto" w:before="149"/>
        <w:ind w:right="637" w:firstLine="638"/>
      </w:pPr>
      <w:r>
        <w:rPr/>
        <w:t>县级以上地方人民政府食品安全委员会可以成立专家委员会，为有关决策、评估和执法提供专家意见。</w:t>
      </w:r>
    </w:p>
    <w:p>
      <w:pPr>
        <w:pStyle w:val="BodyText"/>
        <w:spacing w:line="328" w:lineRule="auto"/>
        <w:ind w:right="432" w:firstLine="638"/>
        <w:jc w:val="both"/>
      </w:pPr>
      <w:r>
        <w:rPr>
          <w:b/>
          <w:spacing w:val="-3"/>
        </w:rPr>
        <w:t>第七条 </w:t>
      </w:r>
      <w:r>
        <w:rPr/>
        <w:t>县级以上地方人民政府有关部门依照法律法规和本</w:t>
      </w:r>
      <w:r>
        <w:rPr>
          <w:spacing w:val="-11"/>
          <w:w w:val="95"/>
        </w:rPr>
        <w:t>级人民政府规定的职责，负责本行政区域食品安全监督管理有关 </w:t>
      </w:r>
      <w:r>
        <w:rPr>
          <w:spacing w:val="-11"/>
        </w:rPr>
        <w:t>工作：</w:t>
      </w:r>
    </w:p>
    <w:p>
      <w:pPr>
        <w:spacing w:after="0" w:line="328" w:lineRule="auto"/>
        <w:jc w:val="both"/>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firstLine="638"/>
        <w:jc w:val="both"/>
      </w:pPr>
      <w:r>
        <w:rPr>
          <w:rFonts w:ascii="宋体" w:eastAsia="宋体" w:hint="eastAsia"/>
        </w:rPr>
        <w:t>（一</w:t>
      </w:r>
      <w:r>
        <w:rPr>
          <w:rFonts w:ascii="宋体" w:eastAsia="宋体" w:hint="eastAsia"/>
          <w:spacing w:val="-39"/>
        </w:rPr>
        <w:t>）</w:t>
      </w:r>
      <w:r>
        <w:rPr>
          <w:spacing w:val="-5"/>
        </w:rPr>
        <w:t>市场监督管理部门负责食品、食品添加剂、食品相关</w:t>
      </w:r>
      <w:r>
        <w:rPr>
          <w:spacing w:val="-11"/>
          <w:w w:val="95"/>
        </w:rPr>
        <w:t>产品生产经营活动的监督管理，负责食用农产品进入批发、零售 </w:t>
      </w:r>
      <w:r>
        <w:rPr>
          <w:spacing w:val="-11"/>
        </w:rPr>
        <w:t>市场或者食品生产加工企业后的质量安全监督管理；</w:t>
      </w:r>
    </w:p>
    <w:p>
      <w:pPr>
        <w:pStyle w:val="BodyText"/>
        <w:spacing w:line="326" w:lineRule="auto" w:before="8"/>
        <w:ind w:right="113" w:firstLine="638"/>
      </w:pPr>
      <w:r>
        <w:rPr>
          <w:rFonts w:ascii="宋体" w:eastAsia="宋体" w:hint="eastAsia"/>
        </w:rPr>
        <w:t>（二</w:t>
      </w:r>
      <w:r>
        <w:rPr>
          <w:rFonts w:ascii="宋体" w:eastAsia="宋体" w:hint="eastAsia"/>
          <w:spacing w:val="-58"/>
        </w:rPr>
        <w:t>）</w:t>
      </w:r>
      <w:r>
        <w:rPr>
          <w:spacing w:val="-4"/>
        </w:rPr>
        <w:t>农业农村主管部门负责食用农产品种植、养殖以及进 </w:t>
      </w:r>
      <w:r>
        <w:rPr>
          <w:spacing w:val="-12"/>
        </w:rPr>
        <w:t>入批发、零售市场或者食品生产加工企业前的质量安全监督管理；</w:t>
      </w:r>
    </w:p>
    <w:p>
      <w:pPr>
        <w:pStyle w:val="BodyText"/>
        <w:spacing w:line="328" w:lineRule="auto" w:before="3"/>
        <w:ind w:right="432" w:firstLine="638"/>
      </w:pPr>
      <w:r>
        <w:rPr>
          <w:rFonts w:ascii="宋体" w:eastAsia="宋体" w:hint="eastAsia"/>
        </w:rPr>
        <w:t>（三</w:t>
      </w:r>
      <w:r>
        <w:rPr>
          <w:rFonts w:ascii="宋体" w:eastAsia="宋体" w:hint="eastAsia"/>
          <w:spacing w:val="-58"/>
        </w:rPr>
        <w:t>）</w:t>
      </w:r>
      <w:r>
        <w:rPr>
          <w:spacing w:val="-5"/>
        </w:rPr>
        <w:t>卫生健康主管部门负责餐具、饮具集中消毒服务单位的监督管理，组织相关部门开展食品安全风险监测；</w:t>
      </w:r>
    </w:p>
    <w:p>
      <w:pPr>
        <w:pStyle w:val="BodyText"/>
        <w:spacing w:line="328" w:lineRule="auto"/>
        <w:ind w:right="432" w:firstLine="638"/>
        <w:jc w:val="both"/>
      </w:pPr>
      <w:r>
        <w:rPr>
          <w:rFonts w:ascii="宋体" w:eastAsia="宋体" w:hint="eastAsia"/>
        </w:rPr>
        <w:t>（四</w:t>
      </w:r>
      <w:r>
        <w:rPr>
          <w:rFonts w:ascii="宋体" w:eastAsia="宋体" w:hint="eastAsia"/>
          <w:spacing w:val="-58"/>
        </w:rPr>
        <w:t>）</w:t>
      </w:r>
      <w:r>
        <w:rPr>
          <w:spacing w:val="-4"/>
        </w:rPr>
        <w:t>粮食和储备主管部门负责粮食收购、储存活动中粮食</w:t>
      </w:r>
      <w:r>
        <w:rPr>
          <w:spacing w:val="-12"/>
          <w:w w:val="95"/>
        </w:rPr>
        <w:t>质量监督管理以及对粮食收购者、粮食储存企业销售出库食用用 </w:t>
      </w:r>
      <w:r>
        <w:rPr>
          <w:spacing w:val="-12"/>
        </w:rPr>
        <w:t>途粮食的质量监督管理。</w:t>
      </w:r>
    </w:p>
    <w:p>
      <w:pPr>
        <w:pStyle w:val="BodyText"/>
        <w:spacing w:line="328" w:lineRule="auto"/>
        <w:ind w:right="432" w:firstLine="638"/>
        <w:jc w:val="both"/>
      </w:pPr>
      <w:r>
        <w:rPr>
          <w:spacing w:val="-7"/>
        </w:rPr>
        <w:t>县级以上地方人民政府发展和改革、教育、科技、民族和宗</w:t>
      </w:r>
      <w:r>
        <w:rPr>
          <w:spacing w:val="-12"/>
          <w:w w:val="95"/>
        </w:rPr>
        <w:t>教、公安、民政、人力资源社会保障、生态环境、交通运输、商 </w:t>
      </w:r>
      <w:r>
        <w:rPr>
          <w:spacing w:val="-12"/>
        </w:rPr>
        <w:t>务、文化和旅游、城市管理综合行政执法等有关部门和单位，依</w:t>
      </w:r>
      <w:r>
        <w:rPr>
          <w:spacing w:val="-15"/>
          <w:w w:val="95"/>
        </w:rPr>
        <w:t>照有关法律、行政法规和本条例规定，在各自职责范围内负责有 关行业、领域的食品安全工作。对有关行业、领域的食品安全监 </w:t>
      </w:r>
      <w:r>
        <w:rPr>
          <w:spacing w:val="-17"/>
        </w:rPr>
        <w:t>督管理职责不明确的，由县级以上地方人民政府按照业务相近的原则确定监督管理部门。</w:t>
      </w:r>
    </w:p>
    <w:p>
      <w:pPr>
        <w:pStyle w:val="BodyText"/>
        <w:spacing w:line="397" w:lineRule="exact"/>
        <w:ind w:left="747"/>
        <w:jc w:val="both"/>
      </w:pPr>
      <w:r>
        <w:rPr>
          <w:b/>
        </w:rPr>
        <w:t>第八条 </w:t>
      </w:r>
      <w:r>
        <w:rPr/>
        <w:t>乡镇人民政府和街道办事处应当建立完善食品安全</w:t>
      </w:r>
    </w:p>
    <w:p>
      <w:pPr>
        <w:pStyle w:val="BodyText"/>
        <w:spacing w:line="326" w:lineRule="auto" w:before="144"/>
        <w:ind w:right="432"/>
        <w:jc w:val="both"/>
      </w:pPr>
      <w:r>
        <w:rPr>
          <w:spacing w:val="-12"/>
        </w:rPr>
        <w:t>工作机制，统筹协调食品安全工作，依法开展涉及食品安全的隐</w:t>
      </w:r>
      <w:r>
        <w:rPr>
          <w:spacing w:val="-14"/>
          <w:w w:val="95"/>
        </w:rPr>
        <w:t>患排查、信息报告、宣传教育，支持和协助有关部门开展食品安 </w:t>
      </w:r>
      <w:r>
        <w:rPr>
          <w:spacing w:val="-14"/>
        </w:rPr>
        <w:t>全执法和突发事件处置等工作。</w:t>
      </w:r>
    </w:p>
    <w:p>
      <w:pPr>
        <w:pStyle w:val="BodyText"/>
        <w:spacing w:before="7"/>
        <w:ind w:left="747"/>
      </w:pPr>
      <w:r>
        <w:rPr/>
        <w:t>乡镇人民政府和街道办事处应当将食品安全工作纳入基层</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pPr>
      <w:r>
        <w:rPr>
          <w:spacing w:val="-9"/>
        </w:rPr>
        <w:t>治理网格化服务管理体系，在村、社区建立专职或者兼职食品安全信息员（协管员）队伍，协助开展食品安全监督管理工作。</w:t>
      </w:r>
    </w:p>
    <w:p>
      <w:pPr>
        <w:pStyle w:val="BodyText"/>
        <w:spacing w:line="328" w:lineRule="auto" w:before="4"/>
        <w:ind w:right="432" w:firstLine="638"/>
        <w:jc w:val="both"/>
      </w:pPr>
      <w:r>
        <w:rPr>
          <w:b/>
          <w:spacing w:val="-3"/>
        </w:rPr>
        <w:t>第九条 </w:t>
      </w:r>
      <w:r>
        <w:rPr/>
        <w:t>县级以上地方人民政府及其有关部门应当加强食品</w:t>
      </w:r>
      <w:r>
        <w:rPr>
          <w:spacing w:val="-10"/>
        </w:rPr>
        <w:t>安全信息化建设，推进信息技术在食品安全领域的应用，推动实现食品安全信息归集、共享，提升监督管理工作信息化水平。</w:t>
      </w:r>
    </w:p>
    <w:p>
      <w:pPr>
        <w:pStyle w:val="BodyText"/>
        <w:spacing w:line="405" w:lineRule="exact"/>
        <w:ind w:left="747"/>
      </w:pPr>
      <w:r>
        <w:rPr/>
        <w:t>全省建立统一的食品溯源公共服务平台。</w:t>
      </w:r>
    </w:p>
    <w:p>
      <w:pPr>
        <w:pStyle w:val="BodyText"/>
        <w:spacing w:line="328" w:lineRule="auto" w:before="151"/>
        <w:ind w:right="432" w:firstLine="638"/>
        <w:jc w:val="both"/>
      </w:pPr>
      <w:r>
        <w:rPr>
          <w:b/>
          <w:spacing w:val="-3"/>
        </w:rPr>
        <w:t>第十条 </w:t>
      </w:r>
      <w:r>
        <w:rPr/>
        <w:t>地方各级人民政府及其有关部门应当加强食品安全</w:t>
      </w:r>
      <w:r>
        <w:rPr>
          <w:spacing w:val="-11"/>
        </w:rPr>
        <w:t>的宣传教育，普及食品安全知识，鼓励社会组织、基层群众性自</w:t>
      </w:r>
      <w:r>
        <w:rPr>
          <w:spacing w:val="-14"/>
          <w:w w:val="95"/>
        </w:rPr>
        <w:t>治组织、食品生产经营者开展食品安全法律、法规以及食品安全 </w:t>
      </w:r>
      <w:r>
        <w:rPr>
          <w:spacing w:val="-17"/>
          <w:w w:val="95"/>
        </w:rPr>
        <w:t>标准和知识的普及工作，倡导推行分餐制和使用公筷公勺等健康 </w:t>
      </w:r>
      <w:r>
        <w:rPr>
          <w:spacing w:val="-17"/>
        </w:rPr>
        <w:t>饮食方式，增强消费者食品安全意识和自我保护能力。</w:t>
      </w:r>
    </w:p>
    <w:p>
      <w:pPr>
        <w:pStyle w:val="BodyText"/>
        <w:spacing w:line="400" w:lineRule="exact"/>
        <w:ind w:left="747"/>
      </w:pPr>
      <w:r>
        <w:rPr>
          <w:w w:val="95"/>
        </w:rPr>
        <w:t>各级各类学校应当将食品安全纳入安全教育内容。</w:t>
      </w:r>
    </w:p>
    <w:p>
      <w:pPr>
        <w:pStyle w:val="BodyText"/>
        <w:spacing w:line="326" w:lineRule="auto" w:before="152"/>
        <w:ind w:right="432" w:firstLine="638"/>
      </w:pPr>
      <w:r>
        <w:rPr>
          <w:spacing w:val="-8"/>
        </w:rPr>
        <w:t>新闻媒体应当开展食品安全法律、法规以及食品安全标准和知识的公益宣传，刊登、播放食品安全公益广告。</w:t>
      </w:r>
    </w:p>
    <w:p>
      <w:pPr>
        <w:pStyle w:val="BodyText"/>
        <w:spacing w:line="328" w:lineRule="auto" w:before="3"/>
        <w:ind w:right="273" w:firstLine="638"/>
      </w:pPr>
      <w:r>
        <w:rPr>
          <w:b/>
        </w:rPr>
        <w:t>第十一条 </w:t>
      </w:r>
      <w:r>
        <w:rPr/>
        <w:t>食品行业协会应当加强行业自律，建立健全行业</w:t>
      </w:r>
      <w:r>
        <w:rPr>
          <w:w w:val="95"/>
        </w:rPr>
        <w:t>规范和奖惩机制，推进行业诚信建设，提高本行业食品安全水平。</w:t>
      </w:r>
    </w:p>
    <w:p>
      <w:pPr>
        <w:pStyle w:val="BodyText"/>
        <w:spacing w:line="326" w:lineRule="auto"/>
        <w:ind w:right="637" w:firstLine="638"/>
      </w:pPr>
      <w:r>
        <w:rPr/>
        <w:t>消费者协会和其他消费者组织应当对危害食品安全的行为进行社会监督，依法维护消费者合法权益。</w:t>
      </w:r>
    </w:p>
    <w:p>
      <w:pPr>
        <w:pStyle w:val="BodyText"/>
        <w:spacing w:line="326" w:lineRule="auto" w:before="3"/>
        <w:ind w:right="432" w:firstLine="638"/>
      </w:pPr>
      <w:r>
        <w:rPr>
          <w:spacing w:val="-10"/>
        </w:rPr>
        <w:t>新闻媒体应当准确、客观报道食品安全问题，依法开展食品安全舆论监督。</w:t>
      </w:r>
    </w:p>
    <w:p>
      <w:pPr>
        <w:pStyle w:val="BodyText"/>
        <w:spacing w:line="328" w:lineRule="auto" w:before="3"/>
        <w:ind w:right="432" w:firstLine="638"/>
      </w:pPr>
      <w:r>
        <w:rPr>
          <w:spacing w:val="-6"/>
        </w:rPr>
        <w:t>鼓励志愿者组织协助或者参与食品安全宣传教育、社会监督等工作。</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71" w:firstLine="638"/>
      </w:pPr>
      <w:r>
        <w:rPr>
          <w:b/>
        </w:rPr>
        <w:t>第十二条 </w:t>
      </w:r>
      <w:r>
        <w:rPr/>
        <w:t>任何组织或者个人有权向县级以上地方人民政府市场监督管理部门或者其他相关部门举报食品安全违法行为。</w:t>
      </w:r>
    </w:p>
    <w:p>
      <w:pPr>
        <w:pStyle w:val="BodyText"/>
        <w:spacing w:line="328" w:lineRule="auto" w:before="4"/>
        <w:ind w:right="315" w:firstLine="638"/>
      </w:pPr>
      <w:r>
        <w:rPr/>
        <w:t>县级以上地方人民政府市场监督管理部门或者其他相关部 门收到举报后，应当依法及时处理并对举报人的信息予以保密， </w:t>
      </w:r>
      <w:r>
        <w:rPr>
          <w:spacing w:val="-9"/>
        </w:rPr>
        <w:t>保护举报人的合法权益。举报内容经查证属实的，按照有关规定给予举报人奖励。对恶意举报非法牟利的行为，应当依法查处。</w:t>
      </w:r>
    </w:p>
    <w:p>
      <w:pPr>
        <w:pStyle w:val="BodyText"/>
        <w:spacing w:line="326" w:lineRule="auto"/>
        <w:ind w:right="471" w:firstLine="638"/>
      </w:pPr>
      <w:r>
        <w:rPr>
          <w:b/>
        </w:rPr>
        <w:t>第十三条 </w:t>
      </w:r>
      <w:r>
        <w:rPr/>
        <w:t>鼓励社会资本依法有序进入食品安全专业化服务领域，构建多元化投入保障机制。</w:t>
      </w:r>
    </w:p>
    <w:p>
      <w:pPr>
        <w:pStyle w:val="BodyText"/>
        <w:spacing w:line="328" w:lineRule="auto"/>
        <w:ind w:right="432" w:firstLine="638"/>
      </w:pPr>
      <w:r>
        <w:rPr>
          <w:spacing w:val="-6"/>
        </w:rPr>
        <w:t>鼓励食品生产企业加强食品安全领域的科技创新，加大科研投入，加快科技成果转化应用。</w:t>
      </w:r>
    </w:p>
    <w:p>
      <w:pPr>
        <w:pStyle w:val="BodyText"/>
        <w:spacing w:before="237"/>
        <w:ind w:left="567" w:right="893"/>
        <w:jc w:val="center"/>
        <w:rPr>
          <w:rFonts w:ascii="黑体" w:eastAsia="黑体" w:hint="eastAsia"/>
        </w:rPr>
      </w:pPr>
      <w:r>
        <w:rPr>
          <w:rFonts w:ascii="黑体" w:eastAsia="黑体" w:hint="eastAsia"/>
        </w:rPr>
        <w:t>第二章 食品生产经营</w:t>
      </w:r>
    </w:p>
    <w:p>
      <w:pPr>
        <w:pStyle w:val="Heading1"/>
        <w:spacing w:before="150"/>
        <w:jc w:val="both"/>
      </w:pPr>
      <w:r>
        <w:rPr/>
        <w:t>第一节 一般规定</w:t>
      </w:r>
    </w:p>
    <w:p>
      <w:pPr>
        <w:pStyle w:val="BodyText"/>
        <w:spacing w:line="328" w:lineRule="auto" w:before="149"/>
        <w:ind w:right="432" w:firstLine="638"/>
        <w:jc w:val="both"/>
      </w:pPr>
      <w:r>
        <w:rPr>
          <w:b/>
          <w:spacing w:val="-2"/>
        </w:rPr>
        <w:t>第十四条 </w:t>
      </w:r>
      <w:r>
        <w:rPr/>
        <w:t>从事食品生产、食品销售、餐饮服务，应当依法</w:t>
      </w:r>
      <w:r>
        <w:rPr>
          <w:spacing w:val="-11"/>
          <w:w w:val="95"/>
        </w:rPr>
        <w:t>取得许可。销售食用农产品和仅销售预包装食品的，不需要取得 </w:t>
      </w:r>
      <w:r>
        <w:rPr>
          <w:spacing w:val="-13"/>
        </w:rPr>
        <w:t>许可。仅销售预包装食品的，应当报所在地县级以上地方人民政府市场监督管理部门备案。</w:t>
      </w:r>
    </w:p>
    <w:p>
      <w:pPr>
        <w:pStyle w:val="BodyText"/>
        <w:spacing w:line="328" w:lineRule="auto"/>
        <w:ind w:right="315" w:firstLine="638"/>
      </w:pPr>
      <w:r>
        <w:rPr/>
        <w:t>食品生产经营者应当按照许可范围从事食品生产经营活动， </w:t>
      </w:r>
      <w:r>
        <w:rPr>
          <w:spacing w:val="-5"/>
        </w:rPr>
        <w:t>并按照规定在生产经营场所的显著位置公示其营业执照、许可或</w:t>
      </w:r>
      <w:r>
        <w:rPr>
          <w:spacing w:val="-12"/>
        </w:rPr>
        <w:t>者备案证明、健康证明、食品安全承诺、监督检查结果、风险分级结果、食品安全管理人员等食品安全相关信息。</w:t>
      </w:r>
    </w:p>
    <w:p>
      <w:pPr>
        <w:pStyle w:val="BodyText"/>
        <w:spacing w:line="326" w:lineRule="auto"/>
        <w:ind w:right="432" w:firstLine="638"/>
      </w:pPr>
      <w:r>
        <w:rPr>
          <w:b/>
        </w:rPr>
        <w:t>第十五条 </w:t>
      </w:r>
      <w:r>
        <w:rPr/>
        <w:t>食品生产经营者不得生产经营法律、法规禁止生</w:t>
      </w:r>
      <w:r>
        <w:rPr>
          <w:w w:val="95"/>
        </w:rPr>
        <w:t>产经营和不符合食品安全标准的食品、食品添加剂、食品相关产</w:t>
      </w:r>
    </w:p>
    <w:p>
      <w:pPr>
        <w:spacing w:after="0" w:line="326"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品。</w:t>
      </w:r>
    </w:p>
    <w:p>
      <w:pPr>
        <w:pStyle w:val="BodyText"/>
        <w:spacing w:before="150"/>
        <w:ind w:left="747"/>
      </w:pPr>
      <w:r>
        <w:rPr/>
        <w:t>向食品生产经营者、消费者销售食用用途粮食的，应当符合</w:t>
      </w:r>
    </w:p>
    <w:p>
      <w:pPr>
        <w:pStyle w:val="BodyText"/>
        <w:spacing w:before="149"/>
      </w:pPr>
      <w:r>
        <w:rPr/>
        <w:t>食品安全法律、法规和标准规定的条件和要求。</w:t>
      </w:r>
    </w:p>
    <w:p>
      <w:pPr>
        <w:pStyle w:val="BodyText"/>
        <w:spacing w:line="326" w:lineRule="auto" w:before="151"/>
        <w:ind w:right="432" w:firstLine="638"/>
        <w:jc w:val="both"/>
      </w:pPr>
      <w:r>
        <w:rPr>
          <w:b/>
          <w:spacing w:val="-2"/>
        </w:rPr>
        <w:t>第十六条 </w:t>
      </w:r>
      <w:r>
        <w:rPr/>
        <w:t>食品生产经营者、网络食品交易第三方平台提供</w:t>
      </w:r>
      <w:r>
        <w:rPr>
          <w:spacing w:val="-12"/>
          <w:w w:val="95"/>
        </w:rPr>
        <w:t>者、大型食品仓储企业、食品集中交易市场开办者、食品展销会 </w:t>
      </w:r>
      <w:r>
        <w:rPr>
          <w:spacing w:val="-12"/>
        </w:rPr>
        <w:t>举办者应当按照规定配备专职或者兼职食品安全管理人员。</w:t>
      </w:r>
    </w:p>
    <w:p>
      <w:pPr>
        <w:pStyle w:val="BodyText"/>
        <w:spacing w:line="326" w:lineRule="auto" w:before="8"/>
        <w:ind w:right="434" w:firstLine="638"/>
      </w:pPr>
      <w:r>
        <w:rPr>
          <w:spacing w:val="-11"/>
        </w:rPr>
        <w:t>提供食品贮存、运输服务的非食品生产经营者应当明确食品</w:t>
      </w:r>
      <w:r>
        <w:rPr/>
        <w:t>安全责任人。</w:t>
      </w:r>
    </w:p>
    <w:p>
      <w:pPr>
        <w:pStyle w:val="BodyText"/>
        <w:spacing w:line="328" w:lineRule="auto" w:before="3"/>
        <w:ind w:right="637" w:firstLine="638"/>
      </w:pPr>
      <w:r>
        <w:rPr/>
        <w:t>食品生产经营企业应当定期对其食品安全管理人员进行培训和考核。经考核不具备食品安全管理能力的，不得上岗。</w:t>
      </w:r>
    </w:p>
    <w:p>
      <w:pPr>
        <w:pStyle w:val="BodyText"/>
        <w:spacing w:line="328" w:lineRule="auto"/>
        <w:ind w:right="432" w:firstLine="638"/>
        <w:jc w:val="both"/>
      </w:pPr>
      <w:r>
        <w:rPr>
          <w:b/>
          <w:spacing w:val="-2"/>
        </w:rPr>
        <w:t>第十七条 </w:t>
      </w:r>
      <w:r>
        <w:rPr/>
        <w:t>从事接触直接入口食品工作的食品生产经营人员</w:t>
      </w:r>
      <w:r>
        <w:rPr>
          <w:spacing w:val="-10"/>
          <w:w w:val="95"/>
        </w:rPr>
        <w:t>和从事餐具、饮具集中消毒的人员应当每年进行健康检查，取得 </w:t>
      </w:r>
      <w:r>
        <w:rPr>
          <w:spacing w:val="-15"/>
          <w:w w:val="95"/>
        </w:rPr>
        <w:t>健康证明后方可上岗工作。健康检查应当在符合规定的医疗卫生 </w:t>
      </w:r>
      <w:r>
        <w:rPr>
          <w:spacing w:val="-15"/>
        </w:rPr>
        <w:t>机构进行。健康证明在全省范围内有效。</w:t>
      </w:r>
    </w:p>
    <w:p>
      <w:pPr>
        <w:pStyle w:val="BodyText"/>
        <w:spacing w:line="328" w:lineRule="auto"/>
        <w:ind w:right="637" w:firstLine="638"/>
      </w:pPr>
      <w:r>
        <w:rPr/>
        <w:t>承担食品从业人员健康检查的医疗卫生机构应当协助县级人民政府市场监督管理等部门核实健康证明信息。</w:t>
      </w:r>
    </w:p>
    <w:p>
      <w:pPr>
        <w:pStyle w:val="BodyText"/>
        <w:spacing w:line="326" w:lineRule="auto"/>
        <w:ind w:right="471" w:firstLine="638"/>
      </w:pPr>
      <w:r>
        <w:rPr>
          <w:b/>
        </w:rPr>
        <w:t>第十八条 </w:t>
      </w:r>
      <w:r>
        <w:rPr/>
        <w:t>食品生产经营者应当按照食品安全国家标准使用食品添加剂，不得超范围、超限量使用食品添加剂。</w:t>
      </w:r>
    </w:p>
    <w:p>
      <w:pPr>
        <w:pStyle w:val="BodyText"/>
        <w:spacing w:line="326" w:lineRule="auto"/>
        <w:ind w:right="432" w:firstLine="638"/>
      </w:pPr>
      <w:r>
        <w:rPr>
          <w:spacing w:val="-6"/>
        </w:rPr>
        <w:t>食品生产经营者应当建立食品添加剂保管制度，指定专人保管，专柜或者专区存放，并显著标示。</w:t>
      </w:r>
    </w:p>
    <w:p>
      <w:pPr>
        <w:pStyle w:val="BodyText"/>
        <w:spacing w:line="328" w:lineRule="auto"/>
        <w:ind w:right="432" w:firstLine="638"/>
      </w:pPr>
      <w:r>
        <w:rPr>
          <w:spacing w:val="-6"/>
        </w:rPr>
        <w:t>食品生产者应当建立食品添加剂使用记录制度，如实记录使</w:t>
      </w:r>
      <w:r>
        <w:rPr>
          <w:spacing w:val="-15"/>
        </w:rPr>
        <w:t>用食品添加剂的名称、使用量、使用日期等事项。记录保存期限</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pPr>
      <w:r>
        <w:rPr>
          <w:spacing w:val="-7"/>
        </w:rPr>
        <w:t>不得少于产品保质期满后六个月；没有明确保质期的，保存期限不得少于二年。</w:t>
      </w:r>
    </w:p>
    <w:p>
      <w:pPr>
        <w:pStyle w:val="BodyText"/>
        <w:spacing w:line="328" w:lineRule="auto" w:before="4"/>
        <w:ind w:right="432" w:firstLine="638"/>
      </w:pPr>
      <w:r>
        <w:rPr>
          <w:spacing w:val="-8"/>
        </w:rPr>
        <w:t>餐饮服务提供者不得贮存、使用亚硝酸钠、亚硝酸钾等亚硝酸盐。</w:t>
      </w:r>
    </w:p>
    <w:p>
      <w:pPr>
        <w:pStyle w:val="BodyText"/>
        <w:spacing w:line="326" w:lineRule="auto"/>
        <w:ind w:right="471" w:firstLine="638"/>
      </w:pPr>
      <w:r>
        <w:rPr>
          <w:b/>
        </w:rPr>
        <w:t>第十九条 </w:t>
      </w:r>
      <w:r>
        <w:rPr/>
        <w:t>食品销售场所的食品经营区域与非食品经营区域应当分开设置，食品与非食品不得混放销售。</w:t>
      </w:r>
    </w:p>
    <w:p>
      <w:pPr>
        <w:pStyle w:val="BodyText"/>
        <w:spacing w:line="328" w:lineRule="auto" w:before="3"/>
        <w:ind w:right="432" w:firstLine="638"/>
        <w:jc w:val="both"/>
      </w:pPr>
      <w:r>
        <w:rPr>
          <w:spacing w:val="-11"/>
        </w:rPr>
        <w:t>销售保健食品、特殊医学用途配方食品和婴幼儿配方食品等</w:t>
      </w:r>
      <w:r>
        <w:rPr>
          <w:spacing w:val="-14"/>
        </w:rPr>
        <w:t>特殊食品的，应当在销售场所设置专区或者专柜，不得与普通食</w:t>
      </w:r>
      <w:r>
        <w:rPr>
          <w:spacing w:val="-16"/>
          <w:w w:val="95"/>
        </w:rPr>
        <w:t>品或者药品混放，并设置相关食品的提示牌。相关食品应当按照 </w:t>
      </w:r>
      <w:r>
        <w:rPr>
          <w:spacing w:val="-16"/>
        </w:rPr>
        <w:t>食品标签、说明书标注的贮藏方法存放。</w:t>
      </w:r>
    </w:p>
    <w:p>
      <w:pPr>
        <w:pStyle w:val="BodyText"/>
        <w:spacing w:line="326" w:lineRule="auto"/>
        <w:ind w:right="432" w:firstLine="638"/>
      </w:pPr>
      <w:r>
        <w:rPr>
          <w:spacing w:val="-11"/>
        </w:rPr>
        <w:t>销售保健食品的，应当在显著位置标注警示用语和消费提示信息。</w:t>
      </w:r>
    </w:p>
    <w:p>
      <w:pPr>
        <w:pStyle w:val="BodyText"/>
        <w:spacing w:line="328" w:lineRule="auto"/>
        <w:ind w:right="432" w:firstLine="638"/>
        <w:jc w:val="both"/>
      </w:pPr>
      <w:r>
        <w:rPr>
          <w:b/>
          <w:spacing w:val="-2"/>
        </w:rPr>
        <w:t>第二十条 </w:t>
      </w:r>
      <w:r>
        <w:rPr/>
        <w:t>食品、食品添加剂生产者和从事批发业务的经营</w:t>
      </w:r>
      <w:r>
        <w:rPr>
          <w:spacing w:val="-7"/>
          <w:w w:val="95"/>
        </w:rPr>
        <w:t>者向其他食品生产经营者销售食品、食品添加剂时，应当向购货 </w:t>
      </w:r>
      <w:r>
        <w:rPr>
          <w:spacing w:val="-12"/>
        </w:rPr>
        <w:t>者出具并保存销售凭证，如实记录食品的名称、规格、数量、生</w:t>
      </w:r>
      <w:r>
        <w:rPr>
          <w:spacing w:val="-15"/>
          <w:w w:val="95"/>
        </w:rPr>
        <w:t>产日期或者生产批号、保质期、销售日期以及销售者和购货者名 </w:t>
      </w:r>
      <w:r>
        <w:rPr>
          <w:spacing w:val="-15"/>
        </w:rPr>
        <w:t>称、地址、联系方式等信息。</w:t>
      </w:r>
    </w:p>
    <w:p>
      <w:pPr>
        <w:pStyle w:val="BodyText"/>
        <w:spacing w:line="328" w:lineRule="auto"/>
        <w:ind w:right="432" w:firstLine="638"/>
      </w:pPr>
      <w:r>
        <w:rPr>
          <w:spacing w:val="-8"/>
          <w:w w:val="95"/>
        </w:rPr>
        <w:t>食品生产经营者采购食品、食品添加剂，应当索取并保存符 </w:t>
      </w:r>
      <w:r>
        <w:rPr>
          <w:spacing w:val="-8"/>
        </w:rPr>
        <w:t>合前款规定的销售凭证，保证食品、食品添加剂可追溯。</w:t>
      </w:r>
    </w:p>
    <w:p>
      <w:pPr>
        <w:pStyle w:val="BodyText"/>
        <w:spacing w:line="326" w:lineRule="auto"/>
        <w:ind w:right="432" w:firstLine="638"/>
      </w:pPr>
      <w:r>
        <w:rPr>
          <w:spacing w:val="-6"/>
        </w:rPr>
        <w:t>销售凭证保存期限不得少于产品保质期满后六个月；没有明确保质期的，保存期限不得少于二年。</w:t>
      </w:r>
    </w:p>
    <w:p>
      <w:pPr>
        <w:spacing w:before="0"/>
        <w:ind w:left="747" w:right="0" w:firstLine="0"/>
        <w:jc w:val="left"/>
        <w:rPr>
          <w:sz w:val="32"/>
        </w:rPr>
      </w:pPr>
      <w:r>
        <w:rPr>
          <w:b/>
          <w:sz w:val="32"/>
        </w:rPr>
        <w:t>第二十一条 </w:t>
      </w:r>
      <w:r>
        <w:rPr>
          <w:sz w:val="32"/>
        </w:rPr>
        <w:t>食品经营者销售散装食品，应当设立专区或者</w:t>
      </w:r>
    </w:p>
    <w:p>
      <w:pPr>
        <w:spacing w:after="0"/>
        <w:jc w:val="left"/>
        <w:rPr>
          <w:sz w:val="32"/>
        </w:rPr>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8" w:lineRule="auto" w:before="54"/>
        <w:ind w:right="432"/>
        <w:jc w:val="both"/>
      </w:pPr>
      <w:r>
        <w:rPr>
          <w:spacing w:val="-11"/>
        </w:rPr>
        <w:t>专柜，并在散装食品的容器、外包装上标明食品的名称、生产日</w:t>
      </w:r>
      <w:r>
        <w:rPr>
          <w:spacing w:val="-15"/>
        </w:rPr>
        <w:t>期或者生产批号、保质期以及生产者名称、食品生产许可或者备</w:t>
      </w:r>
      <w:r>
        <w:rPr>
          <w:spacing w:val="-14"/>
        </w:rPr>
        <w:t>案编号、地址、联系方式等内容。标明的生产日期应当与出厂标</w:t>
      </w:r>
      <w:r>
        <w:rPr>
          <w:spacing w:val="-17"/>
          <w:w w:val="95"/>
        </w:rPr>
        <w:t>注的生产日期一致；拆零销售的食品，原包装应当保存至销售完 </w:t>
      </w:r>
      <w:r>
        <w:rPr>
          <w:spacing w:val="-17"/>
        </w:rPr>
        <w:t>毕。</w:t>
      </w:r>
    </w:p>
    <w:p>
      <w:pPr>
        <w:pStyle w:val="BodyText"/>
        <w:spacing w:line="328" w:lineRule="auto"/>
        <w:ind w:right="432" w:firstLine="638"/>
      </w:pPr>
      <w:r>
        <w:rPr>
          <w:spacing w:val="-8"/>
        </w:rPr>
        <w:t>餐饮服务提供者销售自制的泡酒，应当在盛装容器上标注酒类生产经营者和泡制材料的名称、数量、泡制日期等信息。</w:t>
      </w:r>
    </w:p>
    <w:p>
      <w:pPr>
        <w:pStyle w:val="BodyText"/>
        <w:spacing w:line="326" w:lineRule="auto"/>
        <w:ind w:right="432" w:firstLine="638"/>
      </w:pPr>
      <w:r>
        <w:rPr>
          <w:spacing w:val="-10"/>
        </w:rPr>
        <w:t>散装白酒不得与工业酒精、醇基液体燃料等易误食物质在同一经营场所贮存、销售。</w:t>
      </w:r>
    </w:p>
    <w:p>
      <w:pPr>
        <w:pStyle w:val="BodyText"/>
        <w:spacing w:line="328" w:lineRule="auto"/>
        <w:ind w:right="432" w:firstLine="638"/>
        <w:jc w:val="both"/>
      </w:pPr>
      <w:r>
        <w:rPr>
          <w:b/>
          <w:spacing w:val="-2"/>
        </w:rPr>
        <w:t>第二十二条 </w:t>
      </w:r>
      <w:r>
        <w:rPr/>
        <w:t>食品交易会和展销会的举办者应当提前三个工</w:t>
      </w:r>
      <w:r>
        <w:rPr>
          <w:spacing w:val="-5"/>
          <w:w w:val="95"/>
        </w:rPr>
        <w:t>作日向举办地县级人民政府市场监督管理部门报告举办地点、举 </w:t>
      </w:r>
      <w:r>
        <w:rPr>
          <w:spacing w:val="-12"/>
        </w:rPr>
        <w:t>办时间、经营范围、经营规模、管理措施、举办者和食品经营者情况等信息。</w:t>
      </w:r>
    </w:p>
    <w:p>
      <w:pPr>
        <w:pStyle w:val="BodyText"/>
        <w:spacing w:line="402" w:lineRule="exact"/>
        <w:ind w:left="747"/>
      </w:pPr>
      <w:r>
        <w:rPr/>
        <w:t>食品交易会和展销会的举办者应当履行下列职责：</w:t>
      </w:r>
    </w:p>
    <w:p>
      <w:pPr>
        <w:pStyle w:val="BodyText"/>
        <w:spacing w:before="142"/>
        <w:ind w:left="747"/>
      </w:pPr>
      <w:r>
        <w:rPr>
          <w:rFonts w:ascii="宋体" w:eastAsia="宋体" w:hint="eastAsia"/>
        </w:rPr>
        <w:t>（一）</w:t>
      </w:r>
      <w:r>
        <w:rPr/>
        <w:t>建立食品安全管理制度；</w:t>
      </w:r>
    </w:p>
    <w:p>
      <w:pPr>
        <w:pStyle w:val="BodyText"/>
        <w:spacing w:before="152"/>
        <w:ind w:left="747"/>
      </w:pPr>
      <w:r>
        <w:rPr>
          <w:rFonts w:ascii="宋体" w:eastAsia="宋体" w:hint="eastAsia"/>
        </w:rPr>
        <w:t>（二）</w:t>
      </w:r>
      <w:r>
        <w:rPr/>
        <w:t>记录食品经营者的基本情况；</w:t>
      </w:r>
    </w:p>
    <w:p>
      <w:pPr>
        <w:pStyle w:val="BodyText"/>
        <w:spacing w:line="326" w:lineRule="auto" w:before="149"/>
        <w:ind w:right="433" w:firstLine="638"/>
      </w:pPr>
      <w:r>
        <w:rPr>
          <w:rFonts w:ascii="宋体" w:eastAsia="宋体" w:hint="eastAsia"/>
        </w:rPr>
        <w:t>（三</w:t>
      </w:r>
      <w:r>
        <w:rPr>
          <w:rFonts w:ascii="宋体" w:eastAsia="宋体" w:hint="eastAsia"/>
          <w:spacing w:val="-115"/>
        </w:rPr>
        <w:t>）</w:t>
      </w:r>
      <w:r>
        <w:rPr/>
        <w:t>及时发布食品安全管理信息和市场监督管理部门要求发布的信息；</w:t>
      </w:r>
    </w:p>
    <w:p>
      <w:pPr>
        <w:pStyle w:val="BodyText"/>
        <w:spacing w:line="326" w:lineRule="auto" w:before="6"/>
        <w:ind w:right="432" w:firstLine="638"/>
        <w:jc w:val="both"/>
      </w:pPr>
      <w:r>
        <w:rPr>
          <w:rFonts w:ascii="宋体" w:eastAsia="宋体" w:hint="eastAsia"/>
        </w:rPr>
        <w:t>（四</w:t>
      </w:r>
      <w:r>
        <w:rPr>
          <w:rFonts w:ascii="宋体" w:eastAsia="宋体" w:hint="eastAsia"/>
          <w:spacing w:val="-39"/>
        </w:rPr>
        <w:t>）</w:t>
      </w:r>
      <w:r>
        <w:rPr>
          <w:spacing w:val="-8"/>
        </w:rPr>
        <w:t>按照食品与非食品、生食与熟食、鲜活产品与其他食</w:t>
      </w:r>
      <w:r>
        <w:rPr>
          <w:spacing w:val="-12"/>
        </w:rPr>
        <w:t>品、待加工食品与无包装的直接入口食品分开的原则，合理划定功能区域，分类设置摊位。</w:t>
      </w:r>
    </w:p>
    <w:p>
      <w:pPr>
        <w:pStyle w:val="BodyText"/>
        <w:spacing w:before="7"/>
        <w:ind w:left="747"/>
      </w:pPr>
      <w:r>
        <w:rPr/>
        <w:t>食品交易会和展销会的举办者发现入场食品经营者有违反</w:t>
      </w:r>
    </w:p>
    <w:p>
      <w:pPr>
        <w:spacing w:after="0"/>
        <w:sectPr>
          <w:footerReference w:type="even" r:id="rId8"/>
          <w:footerReference w:type="default" r:id="rId9"/>
          <w:pgSz w:w="11910" w:h="16840"/>
          <w:pgMar w:footer="1304" w:header="0" w:top="1580" w:bottom="1500" w:left="1480" w:right="1040"/>
          <w:pgNumType w:start="10"/>
        </w:sectPr>
      </w:pPr>
    </w:p>
    <w:p>
      <w:pPr>
        <w:pStyle w:val="BodyText"/>
        <w:ind w:left="0"/>
        <w:rPr>
          <w:sz w:val="20"/>
        </w:rPr>
      </w:pPr>
    </w:p>
    <w:p>
      <w:pPr>
        <w:pStyle w:val="BodyText"/>
        <w:spacing w:before="12"/>
        <w:ind w:left="0"/>
        <w:rPr>
          <w:sz w:val="24"/>
        </w:rPr>
      </w:pPr>
    </w:p>
    <w:p>
      <w:pPr>
        <w:pStyle w:val="BodyText"/>
        <w:spacing w:line="326" w:lineRule="auto" w:before="54"/>
        <w:ind w:right="432"/>
      </w:pPr>
      <w:r>
        <w:rPr>
          <w:spacing w:val="-11"/>
        </w:rPr>
        <w:t>食品安全管理规定的，应当及时制止并立即报告举办地的县级人民政府市场监督管理部门。</w:t>
      </w:r>
    </w:p>
    <w:p>
      <w:pPr>
        <w:pStyle w:val="BodyText"/>
        <w:spacing w:line="328" w:lineRule="auto" w:before="4"/>
        <w:ind w:right="471" w:firstLine="638"/>
        <w:jc w:val="both"/>
      </w:pPr>
      <w:r>
        <w:rPr>
          <w:b/>
        </w:rPr>
        <w:t>第二十三条 </w:t>
      </w:r>
      <w:r>
        <w:rPr/>
        <w:t>举办食品宣传推介活动不得作虚假或者误导消费者的宣传。</w:t>
      </w:r>
    </w:p>
    <w:p>
      <w:pPr>
        <w:pStyle w:val="BodyText"/>
        <w:spacing w:line="328" w:lineRule="auto"/>
        <w:ind w:right="432" w:firstLine="638"/>
        <w:jc w:val="both"/>
      </w:pPr>
      <w:r>
        <w:rPr>
          <w:spacing w:val="-10"/>
        </w:rPr>
        <w:t>在食品经营场所外，以会议、讲座、健康咨询等方式举办线</w:t>
      </w:r>
      <w:r>
        <w:rPr>
          <w:spacing w:val="-15"/>
          <w:w w:val="95"/>
        </w:rPr>
        <w:t>下食品宣传推介活动的，应当提前三个工作日告知举办地县级以 </w:t>
      </w:r>
      <w:r>
        <w:rPr>
          <w:spacing w:val="-19"/>
        </w:rPr>
        <w:t>上地方人民政府市场监督管理部门，并对宣传推介活动全程录像保存备查。</w:t>
      </w:r>
    </w:p>
    <w:p>
      <w:pPr>
        <w:pStyle w:val="BodyText"/>
        <w:spacing w:line="328" w:lineRule="auto"/>
        <w:ind w:right="315" w:firstLine="638"/>
      </w:pPr>
      <w:r>
        <w:rPr>
          <w:b/>
          <w:spacing w:val="-1"/>
        </w:rPr>
        <w:t>第二十四条 </w:t>
      </w:r>
      <w:r>
        <w:rPr/>
        <w:t>食品生产经营者应当建立食品安全自查制度， </w:t>
      </w:r>
      <w:r>
        <w:rPr>
          <w:spacing w:val="-6"/>
        </w:rPr>
        <w:t>定期开展食品安全状况自查评价。生产经营条件发生变化，不再符合食品安全要求的，食品生产经营者应当立即采取整改措施； </w:t>
      </w:r>
      <w:r>
        <w:rPr>
          <w:spacing w:val="-14"/>
        </w:rPr>
        <w:t>有发生食品安全事故潜在风险的，应当立即停止食品生产经营活</w:t>
      </w:r>
      <w:r>
        <w:rPr>
          <w:spacing w:val="-12"/>
        </w:rPr>
        <w:t>动，并向所在地县级人民政府市场监督管理部门报告。食品安全风险等级被评定为高风险的食品生产经营者应当每季度将自查 结果向所在地县级人民政府市场监督管理部门报告。</w:t>
      </w:r>
    </w:p>
    <w:p>
      <w:pPr>
        <w:pStyle w:val="BodyText"/>
        <w:spacing w:line="328" w:lineRule="auto"/>
        <w:ind w:right="432" w:firstLine="638"/>
      </w:pPr>
      <w:r>
        <w:rPr/>
        <w:t>食品生产企业应当建立主要原料和食品供应商检查评价制</w:t>
      </w:r>
      <w:r>
        <w:rPr>
          <w:spacing w:val="-12"/>
          <w:w w:val="95"/>
        </w:rPr>
        <w:t>度，定期对主要原料和食品供应商的食品安全状况进行检查评价 </w:t>
      </w:r>
      <w:r>
        <w:rPr>
          <w:spacing w:val="-15"/>
        </w:rPr>
        <w:t>或者实地查验，并建立检查评价记录制度，记录保存期限不得少</w:t>
      </w:r>
      <w:r>
        <w:rPr>
          <w:spacing w:val="-13"/>
        </w:rPr>
        <w:t>于二年。发现存在严重食品安全问题的，应当立即停止采购，并向所在地县级人民政府市场监督管理部门报告。</w:t>
      </w:r>
    </w:p>
    <w:p>
      <w:pPr>
        <w:pStyle w:val="BodyText"/>
        <w:spacing w:line="328" w:lineRule="auto"/>
        <w:ind w:right="432" w:firstLine="638"/>
      </w:pPr>
      <w:r>
        <w:rPr>
          <w:b/>
        </w:rPr>
        <w:t>第二十五条 </w:t>
      </w:r>
      <w:r>
        <w:rPr/>
        <w:t>食品生产经营者应当按照国家规定履行食品召</w:t>
      </w:r>
      <w:r>
        <w:rPr>
          <w:w w:val="95"/>
        </w:rPr>
        <w:t>回义务。召回食品应当制定召回计划，在规定时限内召回，并向</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jc w:val="both"/>
      </w:pPr>
      <w:r>
        <w:rPr>
          <w:spacing w:val="-5"/>
          <w:w w:val="95"/>
        </w:rPr>
        <w:t>食品生产经营者所在地市场监督管理部门报告，通过网络、报纸 </w:t>
      </w:r>
      <w:r>
        <w:rPr>
          <w:spacing w:val="-13"/>
          <w:w w:val="95"/>
        </w:rPr>
        <w:t>等媒体向社会公示；市场监督管理部门可以组织有关人员对召回 </w:t>
      </w:r>
      <w:r>
        <w:rPr>
          <w:spacing w:val="-13"/>
        </w:rPr>
        <w:t>情况进行监督。</w:t>
      </w:r>
    </w:p>
    <w:p>
      <w:pPr>
        <w:pStyle w:val="BodyText"/>
        <w:spacing w:line="326" w:lineRule="auto" w:before="8"/>
        <w:ind w:right="434" w:firstLine="638"/>
        <w:jc w:val="both"/>
      </w:pPr>
      <w:r>
        <w:rPr>
          <w:b/>
          <w:spacing w:val="-2"/>
        </w:rPr>
        <w:t>第二十六条 </w:t>
      </w:r>
      <w:r>
        <w:rPr/>
        <w:t>食品生产经营者应当建立临近保质期食品和食</w:t>
      </w:r>
      <w:r>
        <w:rPr>
          <w:spacing w:val="-11"/>
        </w:rPr>
        <w:t>品添加剂管理制度，将临近保质期的食品和食品添加剂分类集中</w:t>
      </w:r>
      <w:r>
        <w:rPr/>
        <w:t>存放、集中陈列出售，并作出醒目提示。</w:t>
      </w:r>
    </w:p>
    <w:p>
      <w:pPr>
        <w:pStyle w:val="BodyText"/>
        <w:spacing w:line="326" w:lineRule="auto" w:before="7"/>
        <w:ind w:right="432" w:firstLine="638"/>
      </w:pPr>
      <w:r>
        <w:rPr>
          <w:spacing w:val="-5"/>
        </w:rPr>
        <w:t>食品生产经营者应当对已经变质或者超过保质期的食品、食品添加剂及时采取无害化处理、销毁等措施并如实记录。</w:t>
      </w:r>
    </w:p>
    <w:p>
      <w:pPr>
        <w:pStyle w:val="BodyText"/>
        <w:spacing w:before="3"/>
        <w:ind w:left="747"/>
      </w:pPr>
      <w:r>
        <w:rPr/>
        <w:t>禁止更改食品、食品添加剂的生产日期、保质期。</w:t>
      </w:r>
    </w:p>
    <w:p>
      <w:pPr>
        <w:pStyle w:val="BodyText"/>
        <w:spacing w:line="328" w:lineRule="auto" w:before="152"/>
        <w:ind w:right="111" w:firstLine="638"/>
      </w:pPr>
      <w:r>
        <w:rPr>
          <w:b/>
          <w:spacing w:val="7"/>
        </w:rPr>
        <w:t>第二十七条 </w:t>
      </w:r>
      <w:r>
        <w:rPr/>
        <w:t>接受食品生产经营者委托贮存、运输食品的， </w:t>
      </w:r>
      <w:r>
        <w:rPr>
          <w:spacing w:val="-6"/>
        </w:rPr>
        <w:t>应当查验食品生产经营者的许可或者备案证明、营业执照或者身 </w:t>
      </w:r>
      <w:r>
        <w:rPr>
          <w:spacing w:val="-14"/>
        </w:rPr>
        <w:t>份证件等材料并保存相关凭证，如实记录委托方和收货方的名称、地址、联系方式等内容。记录和凭证的保存期限不得少于贮存、运输结束后二年。</w:t>
      </w:r>
    </w:p>
    <w:p>
      <w:pPr>
        <w:pStyle w:val="BodyText"/>
        <w:spacing w:line="328" w:lineRule="auto"/>
        <w:ind w:right="432" w:firstLine="638"/>
      </w:pPr>
      <w:r>
        <w:rPr>
          <w:spacing w:val="-11"/>
        </w:rPr>
        <w:t>从事冷藏、冷冻食品贮存业务的非食品生产经营者，应当自取得营业执照之日起三十个工作日内向所在地县级人民政府市</w:t>
      </w:r>
      <w:r>
        <w:rPr>
          <w:spacing w:val="-15"/>
        </w:rPr>
        <w:t>场监督管理部门备案，备案信息包括冷藏冷冻库名称、地址、贮</w:t>
      </w:r>
      <w:r>
        <w:rPr>
          <w:spacing w:val="-20"/>
        </w:rPr>
        <w:t>存能力以及法定代表人或者负责人姓名、社会信用代码、联系方</w:t>
      </w:r>
      <w:r>
        <w:rPr>
          <w:spacing w:val="-15"/>
          <w:w w:val="95"/>
        </w:rPr>
        <w:t>式等信息。县级人民政府市场监督管理部门应当及时将相关备案 </w:t>
      </w:r>
      <w:r>
        <w:rPr>
          <w:spacing w:val="-15"/>
        </w:rPr>
        <w:t>信息在政府网站公布。</w:t>
      </w:r>
    </w:p>
    <w:p>
      <w:pPr>
        <w:spacing w:line="400" w:lineRule="exact" w:before="0"/>
        <w:ind w:left="747" w:right="0" w:firstLine="0"/>
        <w:jc w:val="left"/>
        <w:rPr>
          <w:sz w:val="32"/>
        </w:rPr>
      </w:pPr>
      <w:r>
        <w:rPr>
          <w:b/>
          <w:spacing w:val="-2"/>
          <w:sz w:val="32"/>
        </w:rPr>
        <w:t>第二十八条 </w:t>
      </w:r>
      <w:r>
        <w:rPr>
          <w:sz w:val="32"/>
        </w:rPr>
        <w:t>食品配送服务者配送食品应当遵守下列规定：</w:t>
      </w:r>
    </w:p>
    <w:p>
      <w:pPr>
        <w:pStyle w:val="BodyText"/>
        <w:spacing w:before="141"/>
        <w:ind w:left="747"/>
      </w:pPr>
      <w:r>
        <w:rPr>
          <w:rFonts w:ascii="宋体" w:eastAsia="宋体" w:hint="eastAsia"/>
          <w:w w:val="95"/>
        </w:rPr>
        <w:t>（一</w:t>
      </w:r>
      <w:r>
        <w:rPr>
          <w:rFonts w:ascii="宋体" w:eastAsia="宋体" w:hint="eastAsia"/>
          <w:spacing w:val="-24"/>
          <w:w w:val="95"/>
        </w:rPr>
        <w:t>）</w:t>
      </w:r>
      <w:r>
        <w:rPr>
          <w:spacing w:val="-8"/>
          <w:w w:val="95"/>
        </w:rPr>
        <w:t>配送食品的包、箱等容器、设备应当安全、无害，符</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合保证食品安全所需的温度等特殊要求，并定期清洁、消毒；</w:t>
      </w:r>
    </w:p>
    <w:p>
      <w:pPr>
        <w:pStyle w:val="BodyText"/>
        <w:spacing w:before="150"/>
        <w:ind w:left="747"/>
      </w:pPr>
      <w:r>
        <w:rPr>
          <w:rFonts w:ascii="宋体" w:eastAsia="宋体" w:hint="eastAsia"/>
        </w:rPr>
        <w:t>（二）</w:t>
      </w:r>
      <w:r>
        <w:rPr/>
        <w:t>配送食品时应当采取防尘、防水、防虫等措施；</w:t>
      </w:r>
    </w:p>
    <w:p>
      <w:pPr>
        <w:pStyle w:val="BodyText"/>
        <w:spacing w:before="149"/>
        <w:ind w:left="747"/>
      </w:pPr>
      <w:r>
        <w:rPr>
          <w:rFonts w:ascii="宋体" w:eastAsia="宋体" w:hint="eastAsia"/>
        </w:rPr>
        <w:t>（三）</w:t>
      </w:r>
      <w:r>
        <w:rPr/>
        <w:t>法律、法规、规章规定的其他要求。</w:t>
      </w:r>
    </w:p>
    <w:p>
      <w:pPr>
        <w:pStyle w:val="BodyText"/>
        <w:spacing w:line="328" w:lineRule="auto" w:before="151"/>
        <w:ind w:right="432" w:firstLine="638"/>
        <w:jc w:val="both"/>
      </w:pPr>
      <w:r>
        <w:rPr>
          <w:b/>
          <w:spacing w:val="-2"/>
        </w:rPr>
        <w:t>第二十九条 </w:t>
      </w:r>
      <w:r>
        <w:rPr/>
        <w:t>冷链食品生产经营者应当制定进口、生产、采</w:t>
      </w:r>
      <w:r>
        <w:rPr>
          <w:spacing w:val="-11"/>
          <w:w w:val="95"/>
        </w:rPr>
        <w:t>购、贮存、运输、销售等环节的质量控制措施，配备与冷链食品 </w:t>
      </w:r>
      <w:r>
        <w:rPr>
          <w:spacing w:val="-15"/>
          <w:w w:val="95"/>
        </w:rPr>
        <w:t>生产经营所需温度、湿度等要求相适应的设施设备，按照相关标 </w:t>
      </w:r>
      <w:r>
        <w:rPr>
          <w:spacing w:val="-17"/>
          <w:w w:val="95"/>
        </w:rPr>
        <w:t>准和标签标识要求贮存、运输，并定期测定、记录冷链食品的冷 </w:t>
      </w:r>
      <w:r>
        <w:rPr>
          <w:spacing w:val="-17"/>
        </w:rPr>
        <w:t>藏、冷冻温度。</w:t>
      </w:r>
    </w:p>
    <w:p>
      <w:pPr>
        <w:pStyle w:val="BodyText"/>
        <w:spacing w:line="328" w:lineRule="auto"/>
        <w:ind w:right="471" w:firstLine="638"/>
        <w:jc w:val="both"/>
      </w:pPr>
      <w:r>
        <w:rPr>
          <w:b/>
        </w:rPr>
        <w:t>第三十条 </w:t>
      </w:r>
      <w:r>
        <w:rPr/>
        <w:t>禁止将废弃食用油脂作为食用油脂生产、销售或者使用。</w:t>
      </w:r>
    </w:p>
    <w:p>
      <w:pPr>
        <w:pStyle w:val="BodyText"/>
        <w:spacing w:line="328" w:lineRule="auto"/>
        <w:ind w:right="315" w:firstLine="638"/>
      </w:pPr>
      <w:r>
        <w:rPr/>
        <w:t>食品生产经营者应当将废弃食用油脂、餐厨废弃物交由具备相应资质条件的单位进行收运和无害化处理，并建立交付台账， 索取交付凭证，台账和凭证保存期限不得少于二年。</w:t>
      </w:r>
    </w:p>
    <w:p>
      <w:pPr>
        <w:pStyle w:val="BodyText"/>
        <w:spacing w:before="3"/>
        <w:ind w:left="0"/>
        <w:rPr>
          <w:sz w:val="42"/>
        </w:rPr>
      </w:pPr>
    </w:p>
    <w:p>
      <w:pPr>
        <w:pStyle w:val="Heading1"/>
        <w:tabs>
          <w:tab w:pos="3807" w:val="left" w:leader="none"/>
        </w:tabs>
        <w:spacing w:before="1"/>
        <w:ind w:left="2362"/>
      </w:pPr>
      <w:r>
        <w:rPr/>
        <w:t>第二节</w:t>
        <w:tab/>
        <w:t>食用农产品市场销售</w:t>
      </w:r>
    </w:p>
    <w:p>
      <w:pPr>
        <w:pStyle w:val="BodyText"/>
        <w:spacing w:line="326" w:lineRule="auto" w:before="151"/>
        <w:ind w:right="471" w:firstLine="638"/>
      </w:pPr>
      <w:r>
        <w:rPr>
          <w:b/>
        </w:rPr>
        <w:t>第三十一条 </w:t>
      </w:r>
      <w:r>
        <w:rPr/>
        <w:t>县级以上地方人民政府农业农村、市场监督管理等部门应当建立健全食用农产品产地准出和市场准入衔接机制、质量安全全程监督管理协作机制。</w:t>
      </w:r>
    </w:p>
    <w:p>
      <w:pPr>
        <w:pStyle w:val="BodyText"/>
        <w:spacing w:line="326" w:lineRule="auto" w:before="7"/>
        <w:ind w:right="432" w:firstLine="638"/>
      </w:pPr>
      <w:r>
        <w:rPr/>
        <w:t>县级以上地方人民政府及其相关部门应当依法明确食用农</w:t>
      </w:r>
      <w:r>
        <w:rPr>
          <w:spacing w:val="-7"/>
          <w:w w:val="95"/>
        </w:rPr>
        <w:t>产品集中交易市场开办者并向社会公告，推进食用农产品集中交 </w:t>
      </w:r>
      <w:r>
        <w:rPr>
          <w:spacing w:val="-7"/>
        </w:rPr>
        <w:t>易市场规范化建设。</w:t>
      </w:r>
    </w:p>
    <w:p>
      <w:pPr>
        <w:spacing w:before="8"/>
        <w:ind w:left="747" w:right="0" w:firstLine="0"/>
        <w:jc w:val="left"/>
        <w:rPr>
          <w:sz w:val="32"/>
        </w:rPr>
      </w:pPr>
      <w:r>
        <w:rPr>
          <w:b/>
          <w:sz w:val="32"/>
        </w:rPr>
        <w:t>第三十二条 </w:t>
      </w:r>
      <w:r>
        <w:rPr>
          <w:sz w:val="32"/>
        </w:rPr>
        <w:t>进入集中交易市场销售食用农产品的，销售者</w:t>
      </w:r>
    </w:p>
    <w:p>
      <w:pPr>
        <w:spacing w:after="0"/>
        <w:jc w:val="left"/>
        <w:rPr>
          <w:sz w:val="32"/>
        </w:rPr>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jc w:val="both"/>
      </w:pPr>
      <w:r>
        <w:rPr>
          <w:spacing w:val="-7"/>
        </w:rPr>
        <w:t>应当提供社会信用代码或者身份证复印件，食用农产品承诺达标</w:t>
      </w:r>
      <w:r>
        <w:rPr>
          <w:spacing w:val="-15"/>
        </w:rPr>
        <w:t>合格证或者其他合格证明。法律、行政法规对畜禽产品的质量安全合格证明另有规定的，应当按照有关规定执行。</w:t>
      </w:r>
    </w:p>
    <w:p>
      <w:pPr>
        <w:pStyle w:val="BodyText"/>
        <w:spacing w:line="328" w:lineRule="auto" w:before="8"/>
        <w:ind w:right="113" w:firstLine="638"/>
      </w:pPr>
      <w:r>
        <w:rPr>
          <w:spacing w:val="-6"/>
        </w:rPr>
        <w:t>无法提供社会信用代码或者身份证复印件的，不得入场销售。</w:t>
      </w:r>
      <w:r>
        <w:rPr>
          <w:spacing w:val="-11"/>
        </w:rPr>
        <w:t>无法提供食用农产品承诺达标合格证或者其他合格证明的，集中 交易市场开办者应当对食用农产品进行抽样检验或者快速检测， </w:t>
      </w:r>
      <w:r>
        <w:rPr>
          <w:spacing w:val="-15"/>
        </w:rPr>
        <w:t>检验检测合格的，方可入场销售；但是个人销售其自产自销的少 量食用农产品除外。</w:t>
      </w:r>
    </w:p>
    <w:p>
      <w:pPr>
        <w:spacing w:line="328" w:lineRule="auto" w:before="0"/>
        <w:ind w:left="108" w:right="471" w:firstLine="638"/>
        <w:jc w:val="left"/>
        <w:rPr>
          <w:sz w:val="32"/>
        </w:rPr>
      </w:pPr>
      <w:r>
        <w:rPr>
          <w:b/>
          <w:sz w:val="32"/>
        </w:rPr>
        <w:t>第三十三条 </w:t>
      </w:r>
      <w:r>
        <w:rPr>
          <w:sz w:val="32"/>
        </w:rPr>
        <w:t>食用农产品集中交易市场开办者应当遵守下列规定：</w:t>
      </w:r>
    </w:p>
    <w:p>
      <w:pPr>
        <w:pStyle w:val="BodyText"/>
        <w:spacing w:line="326" w:lineRule="auto"/>
        <w:ind w:right="432" w:firstLine="638"/>
      </w:pPr>
      <w:r>
        <w:rPr>
          <w:rFonts w:ascii="宋体" w:eastAsia="宋体" w:hint="eastAsia"/>
        </w:rPr>
        <w:t>（一</w:t>
      </w:r>
      <w:r>
        <w:rPr>
          <w:rFonts w:ascii="宋体" w:eastAsia="宋体" w:hint="eastAsia"/>
          <w:spacing w:val="-58"/>
        </w:rPr>
        <w:t>）</w:t>
      </w:r>
      <w:r>
        <w:rPr>
          <w:spacing w:val="-4"/>
        </w:rPr>
        <w:t>按照集中交易市场管理相关技术规范，对经营区域进行合理布局、划分；</w:t>
      </w:r>
    </w:p>
    <w:p>
      <w:pPr>
        <w:pStyle w:val="BodyText"/>
        <w:spacing w:line="326" w:lineRule="auto"/>
        <w:ind w:right="432" w:firstLine="638"/>
      </w:pPr>
      <w:r>
        <w:rPr>
          <w:rFonts w:ascii="宋体" w:eastAsia="宋体" w:hint="eastAsia"/>
        </w:rPr>
        <w:t>（二</w:t>
      </w:r>
      <w:r>
        <w:rPr>
          <w:rFonts w:ascii="宋体" w:eastAsia="宋体" w:hint="eastAsia"/>
          <w:spacing w:val="-58"/>
        </w:rPr>
        <w:t>）</w:t>
      </w:r>
      <w:r>
        <w:rPr>
          <w:spacing w:val="-5"/>
        </w:rPr>
        <w:t>建立健全食品安全管理制度，配备与其经营规模相适应的专职或者兼职食品安全管理人员、专业技术人员；</w:t>
      </w:r>
    </w:p>
    <w:p>
      <w:pPr>
        <w:pStyle w:val="BodyText"/>
        <w:spacing w:line="328" w:lineRule="auto"/>
        <w:ind w:right="432" w:firstLine="638"/>
      </w:pPr>
      <w:r>
        <w:rPr>
          <w:rFonts w:ascii="宋体" w:eastAsia="宋体" w:hint="eastAsia"/>
          <w:w w:val="95"/>
        </w:rPr>
        <w:t>（三</w:t>
      </w:r>
      <w:r>
        <w:rPr>
          <w:rFonts w:ascii="宋体" w:eastAsia="宋体" w:hint="eastAsia"/>
          <w:spacing w:val="-58"/>
          <w:w w:val="95"/>
        </w:rPr>
        <w:t>）</w:t>
      </w:r>
      <w:r>
        <w:rPr>
          <w:spacing w:val="-5"/>
          <w:w w:val="95"/>
        </w:rPr>
        <w:t>建立食用农产品检查制度，对销售者的销售环境和条 </w:t>
      </w:r>
      <w:r>
        <w:rPr>
          <w:spacing w:val="-5"/>
        </w:rPr>
        <w:t>件以及食用农产品质量安全状况进行检查；</w:t>
      </w:r>
    </w:p>
    <w:p>
      <w:pPr>
        <w:pStyle w:val="BodyText"/>
        <w:spacing w:line="326" w:lineRule="auto"/>
        <w:ind w:right="433" w:firstLine="638"/>
      </w:pPr>
      <w:r>
        <w:rPr>
          <w:rFonts w:ascii="宋体" w:eastAsia="宋体" w:hint="eastAsia"/>
        </w:rPr>
        <w:t>（四</w:t>
      </w:r>
      <w:r>
        <w:rPr>
          <w:rFonts w:ascii="宋体" w:eastAsia="宋体" w:hint="eastAsia"/>
          <w:spacing w:val="-115"/>
        </w:rPr>
        <w:t>）</w:t>
      </w:r>
      <w:r>
        <w:rPr/>
        <w:t>批发市场开办者与入场销售者签订食用农产品质量安全协议，明确双方食用农产品质量安全权利义务；</w:t>
      </w:r>
    </w:p>
    <w:p>
      <w:pPr>
        <w:pStyle w:val="BodyText"/>
        <w:spacing w:line="328" w:lineRule="auto"/>
        <w:ind w:right="273" w:firstLine="638"/>
      </w:pPr>
      <w:r>
        <w:rPr>
          <w:rFonts w:ascii="宋体" w:eastAsia="宋体" w:hint="eastAsia"/>
        </w:rPr>
        <w:t>（五</w:t>
      </w:r>
      <w:r>
        <w:rPr>
          <w:rFonts w:ascii="宋体" w:eastAsia="宋体" w:hint="eastAsia"/>
          <w:spacing w:val="-139"/>
        </w:rPr>
        <w:t>）</w:t>
      </w:r>
      <w:r>
        <w:rPr>
          <w:spacing w:val="-12"/>
        </w:rPr>
        <w:t>建立入场销售者档案，如实记录销售者名称或者姓名、</w:t>
      </w:r>
      <w:r>
        <w:rPr>
          <w:spacing w:val="-18"/>
        </w:rPr>
        <w:t>社会信用代码或者身份证号码、联系方式、住所，以及食用农产</w:t>
      </w:r>
      <w:r>
        <w:rPr>
          <w:spacing w:val="-16"/>
        </w:rPr>
        <w:t>品主要品种、产地等信息，档案保存期限不得少于销售者停止销售后六个月；</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firstLine="638"/>
      </w:pPr>
      <w:r>
        <w:rPr>
          <w:rFonts w:ascii="宋体" w:eastAsia="宋体" w:hint="eastAsia"/>
        </w:rPr>
        <w:t>（六</w:t>
      </w:r>
      <w:r>
        <w:rPr>
          <w:rFonts w:ascii="宋体" w:eastAsia="宋体" w:hint="eastAsia"/>
          <w:spacing w:val="-58"/>
        </w:rPr>
        <w:t>）</w:t>
      </w:r>
      <w:r>
        <w:rPr>
          <w:spacing w:val="-5"/>
        </w:rPr>
        <w:t>查验入场销售者的身份证明，食用农产品承诺达标合格证或者其他合格证明，并留存其复印件或者电子文档；</w:t>
      </w:r>
    </w:p>
    <w:p>
      <w:pPr>
        <w:pStyle w:val="BodyText"/>
        <w:spacing w:line="328" w:lineRule="auto" w:before="4"/>
        <w:ind w:right="432" w:firstLine="638"/>
        <w:jc w:val="both"/>
      </w:pPr>
      <w:r>
        <w:rPr>
          <w:rFonts w:ascii="宋体" w:eastAsia="宋体" w:hint="eastAsia"/>
        </w:rPr>
        <w:t>（七</w:t>
      </w:r>
      <w:r>
        <w:rPr>
          <w:rFonts w:ascii="宋体" w:eastAsia="宋体" w:hint="eastAsia"/>
          <w:spacing w:val="-115"/>
        </w:rPr>
        <w:t>）</w:t>
      </w:r>
      <w:r>
        <w:rPr/>
        <w:t>发现食品安全违法行为或者存在食品安全突发事件潜</w:t>
      </w:r>
      <w:r>
        <w:rPr>
          <w:spacing w:val="-12"/>
        </w:rPr>
        <w:t>在风险的，应当及时制止，并向所在地县级人民政府市场监督管理部门报告；</w:t>
      </w:r>
    </w:p>
    <w:p>
      <w:pPr>
        <w:pStyle w:val="BodyText"/>
        <w:spacing w:line="328" w:lineRule="auto"/>
        <w:ind w:right="315" w:firstLine="638"/>
      </w:pPr>
      <w:r>
        <w:rPr>
          <w:rFonts w:ascii="宋体" w:eastAsia="宋体" w:hint="eastAsia"/>
        </w:rPr>
        <w:t>（八</w:t>
      </w:r>
      <w:r>
        <w:rPr>
          <w:rFonts w:ascii="宋体" w:eastAsia="宋体" w:hint="eastAsia"/>
          <w:spacing w:val="-58"/>
        </w:rPr>
        <w:t>）</w:t>
      </w:r>
      <w:r>
        <w:rPr>
          <w:spacing w:val="-4"/>
        </w:rPr>
        <w:t>建立食用农产品质量安全信息公示制度，在市场显著</w:t>
      </w:r>
      <w:r>
        <w:rPr>
          <w:spacing w:val="-13"/>
        </w:rPr>
        <w:t>位置设置信息公示栏，公示食品安全管理制度、食品安全管理人员和专业技术人员、食用农产品检验检测结果、监督检查结果、</w:t>
      </w:r>
      <w:r>
        <w:rPr>
          <w:spacing w:val="-15"/>
        </w:rPr>
        <w:t>风险分级结果、不合格食用农产品处理情况和投诉举报电话等信息；</w:t>
      </w:r>
    </w:p>
    <w:p>
      <w:pPr>
        <w:pStyle w:val="BodyText"/>
        <w:spacing w:line="397" w:lineRule="exact"/>
        <w:ind w:left="747"/>
      </w:pPr>
      <w:r>
        <w:rPr>
          <w:rFonts w:ascii="宋体" w:eastAsia="宋体" w:hint="eastAsia"/>
        </w:rPr>
        <w:t>（九）</w:t>
      </w:r>
      <w:r>
        <w:rPr/>
        <w:t>协助、配合市场监督管理、农业农村等部门开展食用</w:t>
      </w:r>
    </w:p>
    <w:p>
      <w:pPr>
        <w:pStyle w:val="BodyText"/>
        <w:spacing w:line="328" w:lineRule="auto" w:before="149"/>
        <w:ind w:right="434"/>
      </w:pPr>
      <w:r>
        <w:rPr>
          <w:spacing w:val="-11"/>
        </w:rPr>
        <w:t>农产品抽样检验，处理涉及本市场内食用农产品质量安全问题的</w:t>
      </w:r>
      <w:r>
        <w:rPr/>
        <w:t>投诉和违法行为；</w:t>
      </w:r>
    </w:p>
    <w:p>
      <w:pPr>
        <w:pStyle w:val="BodyText"/>
        <w:spacing w:line="407" w:lineRule="exact"/>
        <w:ind w:left="747"/>
      </w:pPr>
      <w:r>
        <w:rPr>
          <w:rFonts w:ascii="宋体" w:eastAsia="宋体" w:hint="eastAsia"/>
        </w:rPr>
        <w:t>（十）</w:t>
      </w:r>
      <w:r>
        <w:rPr/>
        <w:t>法律、法规和规章规定的其他义务。</w:t>
      </w:r>
    </w:p>
    <w:p>
      <w:pPr>
        <w:pStyle w:val="BodyText"/>
        <w:spacing w:line="328" w:lineRule="auto" w:before="149"/>
        <w:ind w:right="315" w:firstLine="638"/>
      </w:pPr>
      <w:r>
        <w:rPr>
          <w:b/>
        </w:rPr>
        <w:t>第三十四条 </w:t>
      </w:r>
      <w:r>
        <w:rPr/>
        <w:t>食用农产品销售者对其销售的食用农产品质量安全负责，除应当履行食用农产品相关法律法规规定的义务外， 还应当遵守下列规定：</w:t>
      </w:r>
    </w:p>
    <w:p>
      <w:pPr>
        <w:pStyle w:val="BodyText"/>
        <w:spacing w:line="328" w:lineRule="auto"/>
        <w:ind w:right="315" w:firstLine="638"/>
      </w:pPr>
      <w:r>
        <w:rPr>
          <w:rFonts w:ascii="宋体" w:eastAsia="宋体" w:hint="eastAsia"/>
        </w:rPr>
        <w:t>（一）</w:t>
      </w:r>
      <w:r>
        <w:rPr/>
        <w:t>保持食用农产品存放环境安全、无毒、无害、清洁， </w:t>
      </w:r>
      <w:r>
        <w:rPr>
          <w:spacing w:val="-8"/>
        </w:rPr>
        <w:t>不得将食用农产品与有毒、有害物品混放，不得在食用农产品包</w:t>
      </w:r>
      <w:r>
        <w:rPr>
          <w:spacing w:val="-12"/>
        </w:rPr>
        <w:t>装、清洗、保鲜、贮存、运输等过程中添加可能危害人体健康的物质；</w:t>
      </w:r>
    </w:p>
    <w:p>
      <w:pPr>
        <w:pStyle w:val="BodyText"/>
        <w:spacing w:line="405" w:lineRule="exact"/>
        <w:ind w:left="747"/>
      </w:pPr>
      <w:r>
        <w:rPr>
          <w:rFonts w:ascii="宋体" w:eastAsia="宋体" w:hint="eastAsia"/>
        </w:rPr>
        <w:t>（二</w:t>
      </w:r>
      <w:r>
        <w:rPr>
          <w:rFonts w:ascii="宋体" w:eastAsia="宋体" w:hint="eastAsia"/>
          <w:spacing w:val="-115"/>
        </w:rPr>
        <w:t>）</w:t>
      </w:r>
      <w:r>
        <w:rPr/>
        <w:t>按照规定查验食用农产品承诺达标合格证或者其他合</w:t>
      </w:r>
    </w:p>
    <w:p>
      <w:pPr>
        <w:spacing w:after="0" w:line="405" w:lineRule="exact"/>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格证明，不符合要求的，不得采购和销售；</w:t>
      </w:r>
    </w:p>
    <w:p>
      <w:pPr>
        <w:pStyle w:val="BodyText"/>
        <w:spacing w:line="326" w:lineRule="auto" w:before="150"/>
        <w:ind w:right="432" w:firstLine="638"/>
      </w:pPr>
      <w:r>
        <w:rPr>
          <w:rFonts w:ascii="宋体" w:eastAsia="宋体" w:hint="eastAsia"/>
          <w:w w:val="95"/>
        </w:rPr>
        <w:t>（三</w:t>
      </w:r>
      <w:r>
        <w:rPr>
          <w:rFonts w:ascii="宋体" w:eastAsia="宋体" w:hint="eastAsia"/>
          <w:spacing w:val="-58"/>
          <w:w w:val="95"/>
        </w:rPr>
        <w:t>）</w:t>
      </w:r>
      <w:r>
        <w:rPr>
          <w:spacing w:val="-7"/>
          <w:w w:val="95"/>
        </w:rPr>
        <w:t>配合市场监督管理、农业农村等部门开展食用农产品 </w:t>
      </w:r>
      <w:r>
        <w:rPr>
          <w:spacing w:val="-7"/>
        </w:rPr>
        <w:t>抽样检验、溯源调查处理等工作。</w:t>
      </w:r>
    </w:p>
    <w:p>
      <w:pPr>
        <w:pStyle w:val="BodyText"/>
        <w:spacing w:line="326" w:lineRule="auto" w:before="5"/>
        <w:ind w:right="434" w:firstLine="638"/>
      </w:pPr>
      <w:r>
        <w:rPr/>
        <w:t>鼓励食用农产品销售企业配备相应的检验设备和检验人员</w:t>
      </w:r>
      <w:r>
        <w:rPr>
          <w:spacing w:val="-11"/>
        </w:rPr>
        <w:t>或者委托检验机构，对所销售的食用农产品进行抽样检验或者快</w:t>
      </w:r>
      <w:r>
        <w:rPr/>
        <w:t>速检测。</w:t>
      </w:r>
    </w:p>
    <w:p>
      <w:pPr>
        <w:pStyle w:val="BodyText"/>
        <w:spacing w:line="326" w:lineRule="auto" w:before="7"/>
        <w:ind w:right="432" w:firstLine="638"/>
      </w:pPr>
      <w:r>
        <w:rPr>
          <w:spacing w:val="-6"/>
        </w:rPr>
        <w:t>鼓励食用农产品销售企业与农产品生产企业、农民专业合作社等生产经营主体签订食用农产品质量安全合作协议。</w:t>
      </w:r>
    </w:p>
    <w:p>
      <w:pPr>
        <w:pStyle w:val="BodyText"/>
        <w:spacing w:line="328" w:lineRule="auto" w:before="4"/>
        <w:ind w:right="273" w:firstLine="638"/>
      </w:pPr>
      <w:r>
        <w:rPr>
          <w:b/>
          <w:spacing w:val="-2"/>
        </w:rPr>
        <w:t>第三十五条 </w:t>
      </w:r>
      <w:r>
        <w:rPr>
          <w:spacing w:val="-11"/>
        </w:rPr>
        <w:t>在食用农产品贮存、运输过程中，禁止超范围、</w:t>
      </w:r>
      <w:r>
        <w:rPr>
          <w:spacing w:val="-15"/>
        </w:rPr>
        <w:t>超限量使用保鲜剂、防腐剂等食品添加剂或者使用国家禁止使用的农药、兽药以及其他可能危害人体健康的物质。</w:t>
      </w:r>
    </w:p>
    <w:p>
      <w:pPr>
        <w:pStyle w:val="BodyText"/>
        <w:spacing w:line="328" w:lineRule="auto"/>
        <w:ind w:right="432" w:firstLine="638"/>
        <w:jc w:val="both"/>
      </w:pPr>
      <w:r>
        <w:rPr>
          <w:spacing w:val="-11"/>
        </w:rPr>
        <w:t>食用农产品贮存、运输的受托方发现委托方涉嫌食品安全违</w:t>
      </w:r>
      <w:r>
        <w:rPr>
          <w:spacing w:val="-14"/>
        </w:rPr>
        <w:t>法行为的，应当向食用农产品的贮存地、托运地、途经地或者卸货地的县级人民政府市场监督管理部门报告。</w:t>
      </w:r>
    </w:p>
    <w:p>
      <w:pPr>
        <w:pStyle w:val="BodyText"/>
        <w:spacing w:line="328" w:lineRule="auto"/>
        <w:ind w:right="432" w:firstLine="638"/>
      </w:pPr>
      <w:r>
        <w:rPr/>
        <w:t>县级以上地方人民政府市场监督管理部门应当对食用农产</w:t>
      </w:r>
      <w:r>
        <w:rPr>
          <w:spacing w:val="-10"/>
        </w:rPr>
        <w:t>品进入批发、零售市场或者食品生产加工企业后的贮存、运输进</w:t>
      </w:r>
      <w:r>
        <w:rPr>
          <w:spacing w:val="-13"/>
        </w:rPr>
        <w:t>行监督检查；农业农村部门应当对食用农产品进入批发、零售市场或者食品生产加工企业前的贮存、运输进行监督检查。</w:t>
      </w:r>
    </w:p>
    <w:p>
      <w:pPr>
        <w:pStyle w:val="Heading1"/>
        <w:tabs>
          <w:tab w:pos="4611" w:val="left" w:leader="none"/>
        </w:tabs>
        <w:ind w:left="3166"/>
      </w:pPr>
      <w:r>
        <w:rPr/>
        <w:t>第三节</w:t>
        <w:tab/>
        <w:t>餐饮服务</w:t>
      </w:r>
    </w:p>
    <w:p>
      <w:pPr>
        <w:pStyle w:val="BodyText"/>
        <w:spacing w:line="326" w:lineRule="auto" w:before="152"/>
        <w:ind w:right="273" w:firstLine="638"/>
      </w:pPr>
      <w:r>
        <w:rPr>
          <w:b/>
          <w:spacing w:val="-1"/>
        </w:rPr>
        <w:t>第三十六条 </w:t>
      </w:r>
      <w:r>
        <w:rPr/>
        <w:t>餐饮服务提供者应当严格执行餐饮服务食品安</w:t>
      </w:r>
      <w:r>
        <w:rPr>
          <w:spacing w:val="-19"/>
        </w:rPr>
        <w:t>全标准，保证食品原料、制作加工过程、经营场所、设备、设施、</w:t>
      </w:r>
      <w:r>
        <w:rPr/>
        <w:t>工具、餐具、饮具、容器、包装材料等符合规定。</w:t>
      </w:r>
    </w:p>
    <w:p>
      <w:pPr>
        <w:spacing w:after="0" w:line="326"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firstLine="638"/>
        <w:jc w:val="both"/>
      </w:pPr>
      <w:r>
        <w:rPr>
          <w:spacing w:val="-8"/>
        </w:rPr>
        <w:t>餐饮服务提供者使用工业酒精、醇基液体燃料，应当对其着</w:t>
      </w:r>
      <w:r>
        <w:rPr>
          <w:spacing w:val="-12"/>
        </w:rPr>
        <w:t>色警示，并使用有危险化学品标签标识容器贮存，严格管理，防止误饮。</w:t>
      </w:r>
    </w:p>
    <w:p>
      <w:pPr>
        <w:pStyle w:val="BodyText"/>
        <w:spacing w:line="326" w:lineRule="auto" w:before="8"/>
        <w:ind w:right="432" w:firstLine="638"/>
      </w:pPr>
      <w:r>
        <w:rPr/>
        <w:t>餐饮服务提供者应当保障消费者对食品安全的知情权和监</w:t>
      </w:r>
      <w:r>
        <w:rPr>
          <w:spacing w:val="-11"/>
          <w:w w:val="95"/>
        </w:rPr>
        <w:t>督权，鼓励采用明厨亮灶、视频显示或者网络展示等方式，将食 </w:t>
      </w:r>
      <w:r>
        <w:rPr>
          <w:spacing w:val="-11"/>
        </w:rPr>
        <w:t>品加工制作过程向消费者公开。</w:t>
      </w:r>
    </w:p>
    <w:p>
      <w:pPr>
        <w:pStyle w:val="BodyText"/>
        <w:spacing w:line="326" w:lineRule="auto" w:before="7"/>
        <w:ind w:right="111" w:firstLine="638"/>
        <w:jc w:val="both"/>
      </w:pPr>
      <w:r>
        <w:rPr>
          <w:b/>
          <w:spacing w:val="-2"/>
        </w:rPr>
        <w:t>第三十七条 </w:t>
      </w:r>
      <w:r>
        <w:rPr/>
        <w:t>餐饮服务场所应当符合餐饮服务食品安全标准， </w:t>
      </w:r>
      <w:r>
        <w:rPr>
          <w:spacing w:val="-6"/>
        </w:rPr>
        <w:t>选择与经营的食品相适应的地点并合理布局，保持场所环境清洁。场所、设施、设备应当定期清洁，必要时消毒。</w:t>
      </w:r>
    </w:p>
    <w:p>
      <w:pPr>
        <w:pStyle w:val="BodyText"/>
        <w:spacing w:line="326" w:lineRule="auto" w:before="7"/>
        <w:ind w:right="315" w:firstLine="638"/>
      </w:pPr>
      <w:r>
        <w:rPr/>
        <w:t>从事加工制作、传菜等接触直接入口食品工作的从业人员应当保持个人卫生并佩戴口罩，遵守餐饮服务食品安全操作规范。</w:t>
      </w:r>
    </w:p>
    <w:p>
      <w:pPr>
        <w:spacing w:before="3"/>
        <w:ind w:left="747" w:right="0" w:firstLine="0"/>
        <w:jc w:val="left"/>
        <w:rPr>
          <w:sz w:val="32"/>
        </w:rPr>
      </w:pPr>
      <w:r>
        <w:rPr>
          <w:b/>
          <w:sz w:val="32"/>
        </w:rPr>
        <w:t>第三十八条 </w:t>
      </w:r>
      <w:r>
        <w:rPr>
          <w:sz w:val="32"/>
        </w:rPr>
        <w:t>餐具、饮具集中消毒服务单位应当遵守下列规</w:t>
      </w:r>
    </w:p>
    <w:p>
      <w:pPr>
        <w:pStyle w:val="BodyText"/>
        <w:spacing w:before="152"/>
      </w:pPr>
      <w:r>
        <w:rPr/>
        <w:t>定：</w:t>
      </w:r>
    </w:p>
    <w:p>
      <w:pPr>
        <w:pStyle w:val="BodyText"/>
        <w:spacing w:before="149"/>
        <w:ind w:left="747"/>
      </w:pPr>
      <w:r>
        <w:rPr>
          <w:rFonts w:ascii="宋体" w:eastAsia="宋体" w:hint="eastAsia"/>
        </w:rPr>
        <w:t>（一</w:t>
      </w:r>
      <w:r>
        <w:rPr>
          <w:rFonts w:ascii="宋体" w:eastAsia="宋体" w:hint="eastAsia"/>
          <w:spacing w:val="-91"/>
        </w:rPr>
        <w:t>）</w:t>
      </w:r>
      <w:r>
        <w:rPr>
          <w:spacing w:val="-14"/>
        </w:rPr>
        <w:t>具备相应的作业场所、清洗消毒设备或者设施，餐具、</w:t>
      </w:r>
    </w:p>
    <w:p>
      <w:pPr>
        <w:pStyle w:val="BodyText"/>
        <w:spacing w:line="328" w:lineRule="auto" w:before="149"/>
        <w:ind w:right="432"/>
      </w:pPr>
      <w:r>
        <w:rPr>
          <w:spacing w:val="-11"/>
          <w:w w:val="95"/>
        </w:rPr>
        <w:t>饮具、洗涤剂、消毒剂、包装材料等应当符合国家标准及有关要 </w:t>
      </w:r>
      <w:r>
        <w:rPr>
          <w:spacing w:val="-11"/>
        </w:rPr>
        <w:t>求；</w:t>
      </w:r>
    </w:p>
    <w:p>
      <w:pPr>
        <w:pStyle w:val="BodyText"/>
        <w:spacing w:line="408" w:lineRule="exact"/>
        <w:ind w:left="747"/>
      </w:pPr>
      <w:r>
        <w:rPr>
          <w:rFonts w:ascii="宋体" w:eastAsia="宋体" w:hint="eastAsia"/>
        </w:rPr>
        <w:t>（二）</w:t>
      </w:r>
      <w:r>
        <w:rPr/>
        <w:t>已消毒和未消毒的餐具、饮具应当分开存放；</w:t>
      </w:r>
    </w:p>
    <w:p>
      <w:pPr>
        <w:pStyle w:val="BodyText"/>
        <w:spacing w:line="328" w:lineRule="auto" w:before="149"/>
        <w:ind w:right="432" w:firstLine="638"/>
      </w:pPr>
      <w:r>
        <w:rPr>
          <w:rFonts w:ascii="宋体" w:eastAsia="宋体" w:hint="eastAsia"/>
        </w:rPr>
        <w:t>（三</w:t>
      </w:r>
      <w:r>
        <w:rPr>
          <w:rFonts w:ascii="宋体" w:eastAsia="宋体" w:hint="eastAsia"/>
          <w:spacing w:val="-39"/>
        </w:rPr>
        <w:t>）</w:t>
      </w:r>
      <w:r>
        <w:rPr>
          <w:spacing w:val="-8"/>
        </w:rPr>
        <w:t>已消毒的餐具、饮具经检验合格，符合食品安全标准后方可出厂，并随附消毒合格证明；</w:t>
      </w:r>
    </w:p>
    <w:p>
      <w:pPr>
        <w:pStyle w:val="BodyText"/>
        <w:spacing w:line="326" w:lineRule="auto"/>
        <w:ind w:right="273" w:firstLine="638"/>
      </w:pPr>
      <w:r>
        <w:rPr>
          <w:rFonts w:ascii="宋体" w:eastAsia="宋体" w:hint="eastAsia"/>
        </w:rPr>
        <w:t>（四</w:t>
      </w:r>
      <w:r>
        <w:rPr>
          <w:rFonts w:ascii="宋体" w:eastAsia="宋体" w:hint="eastAsia"/>
          <w:spacing w:val="-139"/>
        </w:rPr>
        <w:t>）</w:t>
      </w:r>
      <w:r>
        <w:rPr>
          <w:spacing w:val="-12"/>
        </w:rPr>
        <w:t>独立包装上应当标注餐具、饮具集中消毒单位的名称、地址、联系电话、消毒日期及使用日期等内容；</w:t>
      </w:r>
    </w:p>
    <w:p>
      <w:pPr>
        <w:pStyle w:val="BodyText"/>
        <w:spacing w:before="3"/>
        <w:ind w:left="747"/>
      </w:pPr>
      <w:r>
        <w:rPr>
          <w:rFonts w:ascii="宋体" w:eastAsia="宋体" w:hint="eastAsia"/>
        </w:rPr>
        <w:t>（五</w:t>
      </w:r>
      <w:r>
        <w:rPr>
          <w:rFonts w:ascii="宋体" w:eastAsia="宋体" w:hint="eastAsia"/>
          <w:spacing w:val="-58"/>
        </w:rPr>
        <w:t>）</w:t>
      </w:r>
      <w:r>
        <w:rPr>
          <w:spacing w:val="-4"/>
        </w:rPr>
        <w:t>建立生产经营记录和物料采购验收记录，保存期限不</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3"/>
      </w:pPr>
      <w:r>
        <w:rPr>
          <w:spacing w:val="-12"/>
          <w:w w:val="95"/>
        </w:rPr>
        <w:t>得少于二年，其中出厂检验记录保存期限不得少于消毒餐具饮具 </w:t>
      </w:r>
      <w:r>
        <w:rPr>
          <w:spacing w:val="-12"/>
        </w:rPr>
        <w:t>使用期限到期后六个月；</w:t>
      </w:r>
    </w:p>
    <w:p>
      <w:pPr>
        <w:pStyle w:val="BodyText"/>
        <w:spacing w:before="4"/>
        <w:ind w:left="747"/>
      </w:pPr>
      <w:r>
        <w:rPr>
          <w:rFonts w:ascii="宋体" w:eastAsia="宋体" w:hint="eastAsia"/>
        </w:rPr>
        <w:t>（六）</w:t>
      </w:r>
      <w:r>
        <w:rPr/>
        <w:t>用水符合国家规定的生活饮用水卫生标准；</w:t>
      </w:r>
    </w:p>
    <w:p>
      <w:pPr>
        <w:pStyle w:val="BodyText"/>
        <w:spacing w:before="151"/>
        <w:ind w:left="747"/>
      </w:pPr>
      <w:r>
        <w:rPr>
          <w:rFonts w:ascii="宋体" w:eastAsia="宋体" w:hint="eastAsia"/>
        </w:rPr>
        <w:t>（七）</w:t>
      </w:r>
      <w:r>
        <w:rPr/>
        <w:t>法律、法规和食品安全标准规定的其他要求。</w:t>
      </w:r>
    </w:p>
    <w:p>
      <w:pPr>
        <w:pStyle w:val="BodyText"/>
        <w:spacing w:line="328" w:lineRule="auto" w:before="149"/>
        <w:ind w:right="433" w:firstLine="638"/>
        <w:jc w:val="both"/>
      </w:pPr>
      <w:r>
        <w:rPr>
          <w:b/>
          <w:spacing w:val="-2"/>
        </w:rPr>
        <w:t>第三十九条 </w:t>
      </w:r>
      <w:r>
        <w:rPr/>
        <w:t>在餐饮服务场所以外举办群体性聚餐活动的， </w:t>
      </w:r>
      <w:r>
        <w:rPr>
          <w:spacing w:val="-12"/>
        </w:rPr>
        <w:t>举办者、承办者和群体性聚餐专业加工服务者依法对聚餐活动的食品安全负责。</w:t>
      </w:r>
    </w:p>
    <w:p>
      <w:pPr>
        <w:pStyle w:val="BodyText"/>
        <w:spacing w:line="326" w:lineRule="auto"/>
        <w:ind w:right="434" w:firstLine="638"/>
      </w:pPr>
      <w:r>
        <w:rPr>
          <w:spacing w:val="-11"/>
        </w:rPr>
        <w:t>乡镇人民政府、街道办事处应当加强对群体性聚餐活动的管</w:t>
      </w:r>
      <w:r>
        <w:rPr/>
        <w:t>理、宣传教育，防止发生食品安全突发事件。</w:t>
      </w:r>
    </w:p>
    <w:p>
      <w:pPr>
        <w:pStyle w:val="Heading1"/>
        <w:tabs>
          <w:tab w:pos="3485" w:val="left" w:leader="none"/>
        </w:tabs>
        <w:spacing w:before="241"/>
        <w:ind w:left="2040"/>
      </w:pPr>
      <w:r>
        <w:rPr/>
        <w:t>第四节</w:t>
        <w:tab/>
        <w:t>食品小作坊、小经营店及摊贩</w:t>
      </w:r>
    </w:p>
    <w:p>
      <w:pPr>
        <w:pStyle w:val="BodyText"/>
        <w:spacing w:line="326" w:lineRule="auto" w:before="151"/>
        <w:ind w:right="273" w:firstLine="638"/>
      </w:pPr>
      <w:r>
        <w:rPr>
          <w:b/>
        </w:rPr>
        <w:t>第四十条 </w:t>
      </w:r>
      <w:r>
        <w:rPr/>
        <w:t>县级以上地方人民政府应当对食品小作坊、小经</w:t>
      </w:r>
      <w:r>
        <w:rPr>
          <w:w w:val="95"/>
        </w:rPr>
        <w:t>营店及摊贩进行综合治理，加强服务和统一规划，鼓励集中经营。</w:t>
      </w:r>
    </w:p>
    <w:p>
      <w:pPr>
        <w:pStyle w:val="BodyText"/>
        <w:spacing w:line="328" w:lineRule="auto" w:before="4"/>
        <w:ind w:right="113" w:firstLine="638"/>
      </w:pPr>
      <w:r>
        <w:rPr>
          <w:spacing w:val="-7"/>
        </w:rPr>
        <w:t>县级以上地方人民政府可以通过政策引导、资金扶持等措施， </w:t>
      </w:r>
      <w:r>
        <w:rPr>
          <w:spacing w:val="-14"/>
        </w:rPr>
        <w:t>鼓励和支持食品小作坊、小经营店及摊贩改善生产经营条件和工 艺技术，提高食品质量。</w:t>
      </w:r>
    </w:p>
    <w:p>
      <w:pPr>
        <w:pStyle w:val="BodyText"/>
        <w:spacing w:line="328" w:lineRule="auto"/>
        <w:ind w:right="432" w:firstLine="638"/>
        <w:jc w:val="both"/>
      </w:pPr>
      <w:r>
        <w:rPr>
          <w:spacing w:val="-11"/>
        </w:rPr>
        <w:t>乡镇人民政府、街道办事处负责本行政区域内食品摊贩的信</w:t>
      </w:r>
      <w:r>
        <w:rPr>
          <w:spacing w:val="-15"/>
        </w:rPr>
        <w:t>息统计与报告、食品安全隐患排查、宣传教育等工作，协助市场</w:t>
      </w:r>
      <w:r>
        <w:rPr>
          <w:spacing w:val="-18"/>
          <w:w w:val="95"/>
        </w:rPr>
        <w:t>监督管理等部门做好食品小作坊、小经营店及摊贩的监督管理工 </w:t>
      </w:r>
      <w:r>
        <w:rPr>
          <w:spacing w:val="-18"/>
        </w:rPr>
        <w:t>作。</w:t>
      </w:r>
    </w:p>
    <w:p>
      <w:pPr>
        <w:pStyle w:val="BodyText"/>
        <w:spacing w:line="326" w:lineRule="auto"/>
        <w:ind w:right="432" w:firstLine="638"/>
      </w:pPr>
      <w:r>
        <w:rPr>
          <w:spacing w:val="-11"/>
        </w:rPr>
        <w:t>鼓励食品小作坊、小经营店及摊贩通过行业协会加强行业自律，推动行业诚信建设。</w:t>
      </w:r>
    </w:p>
    <w:p>
      <w:pPr>
        <w:spacing w:before="0"/>
        <w:ind w:left="747" w:right="0" w:firstLine="0"/>
        <w:jc w:val="left"/>
        <w:rPr>
          <w:sz w:val="32"/>
        </w:rPr>
      </w:pPr>
      <w:r>
        <w:rPr>
          <w:b/>
          <w:sz w:val="32"/>
        </w:rPr>
        <w:t>第四十一条 </w:t>
      </w:r>
      <w:r>
        <w:rPr>
          <w:sz w:val="32"/>
        </w:rPr>
        <w:t>从事食品生产的小作坊应当取得食品小作坊生</w:t>
      </w:r>
    </w:p>
    <w:p>
      <w:pPr>
        <w:spacing w:after="0"/>
        <w:jc w:val="left"/>
        <w:rPr>
          <w:sz w:val="32"/>
        </w:rPr>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jc w:val="both"/>
      </w:pPr>
      <w:r>
        <w:rPr>
          <w:spacing w:val="-11"/>
        </w:rPr>
        <w:t>产许可。对从事食品经营的食品小经营店、食品摊贩实行备案管</w:t>
      </w:r>
      <w:r>
        <w:rPr>
          <w:spacing w:val="-12"/>
        </w:rPr>
        <w:t>理，仅销售食用农产品的小经营店和摊贩，不需要备案。许可和备案不收取费用。</w:t>
      </w:r>
    </w:p>
    <w:p>
      <w:pPr>
        <w:pStyle w:val="BodyText"/>
        <w:spacing w:line="326" w:lineRule="auto" w:before="8"/>
        <w:ind w:right="432" w:firstLine="638"/>
        <w:jc w:val="both"/>
      </w:pPr>
      <w:r>
        <w:rPr>
          <w:spacing w:val="-10"/>
        </w:rPr>
        <w:t>食品小作坊、小经营店具体认定标准，食品小作坊、小经营</w:t>
      </w:r>
      <w:r>
        <w:rPr>
          <w:spacing w:val="-17"/>
        </w:rPr>
        <w:t>店及摊贩许可和备案管理办法，许可证、备案证式样由省人民政府市场监督管理部门制定并向社会公布。</w:t>
      </w:r>
    </w:p>
    <w:p>
      <w:pPr>
        <w:pStyle w:val="BodyText"/>
        <w:spacing w:before="7"/>
        <w:ind w:left="747"/>
        <w:jc w:val="both"/>
      </w:pPr>
      <w:r>
        <w:rPr/>
        <w:t>第四十二条 食品小作坊应当具备下列条件：</w:t>
      </w:r>
    </w:p>
    <w:p>
      <w:pPr>
        <w:pStyle w:val="BodyText"/>
        <w:spacing w:line="328" w:lineRule="auto" w:before="149"/>
        <w:ind w:right="432" w:firstLine="638"/>
        <w:jc w:val="both"/>
      </w:pPr>
      <w:r>
        <w:rPr>
          <w:rFonts w:ascii="宋体" w:eastAsia="宋体" w:hint="eastAsia"/>
        </w:rPr>
        <w:t>（一</w:t>
      </w:r>
      <w:r>
        <w:rPr>
          <w:rFonts w:ascii="宋体" w:eastAsia="宋体" w:hint="eastAsia"/>
          <w:spacing w:val="-58"/>
        </w:rPr>
        <w:t>）</w:t>
      </w:r>
      <w:r>
        <w:rPr>
          <w:spacing w:val="-5"/>
        </w:rPr>
        <w:t>具有与生产加工的食品品种、数量相适应的生产加工</w:t>
      </w:r>
      <w:r>
        <w:rPr>
          <w:spacing w:val="-13"/>
        </w:rPr>
        <w:t>场所，环境整洁，并与有毒、有害场所以及其他污染源保持规定的距离；</w:t>
      </w:r>
    </w:p>
    <w:p>
      <w:pPr>
        <w:pStyle w:val="BodyText"/>
        <w:spacing w:line="328" w:lineRule="auto"/>
        <w:ind w:right="273" w:firstLine="638"/>
      </w:pPr>
      <w:r>
        <w:rPr>
          <w:rFonts w:ascii="宋体" w:eastAsia="宋体" w:hint="eastAsia"/>
        </w:rPr>
        <w:t>（二</w:t>
      </w:r>
      <w:r>
        <w:rPr>
          <w:rFonts w:ascii="宋体" w:eastAsia="宋体" w:hint="eastAsia"/>
          <w:spacing w:val="-139"/>
        </w:rPr>
        <w:t>）</w:t>
      </w:r>
      <w:r>
        <w:rPr>
          <w:spacing w:val="-11"/>
        </w:rPr>
        <w:t>具有与生产加工的食品品种、数量相适应的生产设备、</w:t>
      </w:r>
      <w:r>
        <w:rPr>
          <w:spacing w:val="-15"/>
        </w:rPr>
        <w:t>设施以及消毒、防腐、防尘、防蝇、防鼠、防虫、洗涤等卫生防护设施；</w:t>
      </w:r>
    </w:p>
    <w:p>
      <w:pPr>
        <w:pStyle w:val="BodyText"/>
        <w:spacing w:line="328" w:lineRule="auto"/>
        <w:ind w:right="432" w:firstLine="638"/>
        <w:jc w:val="both"/>
      </w:pPr>
      <w:r>
        <w:rPr>
          <w:rFonts w:ascii="宋体" w:eastAsia="宋体" w:hint="eastAsia"/>
          <w:w w:val="95"/>
        </w:rPr>
        <w:t>（三</w:t>
      </w:r>
      <w:r>
        <w:rPr>
          <w:rFonts w:ascii="宋体" w:eastAsia="宋体" w:hint="eastAsia"/>
          <w:spacing w:val="-58"/>
          <w:w w:val="95"/>
        </w:rPr>
        <w:t>）</w:t>
      </w:r>
      <w:r>
        <w:rPr>
          <w:spacing w:val="-4"/>
          <w:w w:val="95"/>
        </w:rPr>
        <w:t>具有合理的设备布局和工艺流程，防止待加工食品与 </w:t>
      </w:r>
      <w:r>
        <w:rPr>
          <w:spacing w:val="-12"/>
        </w:rPr>
        <w:t>直接入口食品、原料与成品交叉污染，避免食品接触有毒物、不洁物；</w:t>
      </w:r>
    </w:p>
    <w:p>
      <w:pPr>
        <w:pStyle w:val="BodyText"/>
        <w:spacing w:line="405" w:lineRule="exact"/>
        <w:ind w:left="747"/>
      </w:pPr>
      <w:r>
        <w:rPr>
          <w:rFonts w:ascii="宋体" w:eastAsia="宋体" w:hint="eastAsia"/>
        </w:rPr>
        <w:t>（四）</w:t>
      </w:r>
      <w:r>
        <w:rPr/>
        <w:t>具有食品安全管理人员和健全的食品安全管理制度；</w:t>
      </w:r>
    </w:p>
    <w:p>
      <w:pPr>
        <w:pStyle w:val="BodyText"/>
        <w:spacing w:before="139"/>
        <w:ind w:left="747"/>
      </w:pPr>
      <w:r>
        <w:rPr>
          <w:rFonts w:ascii="宋体" w:eastAsia="宋体" w:hint="eastAsia"/>
        </w:rPr>
        <w:t>（五）</w:t>
      </w:r>
      <w:r>
        <w:rPr/>
        <w:t>法律、法规规定的其他要求。</w:t>
      </w:r>
    </w:p>
    <w:p>
      <w:pPr>
        <w:pStyle w:val="BodyText"/>
        <w:spacing w:line="326" w:lineRule="auto" w:before="152"/>
        <w:ind w:right="471" w:firstLine="638"/>
      </w:pPr>
      <w:r>
        <w:rPr>
          <w:b/>
        </w:rPr>
        <w:t>第四十三条 </w:t>
      </w:r>
      <w:r>
        <w:rPr/>
        <w:t>申请食品小作坊生产许可证的，应当在从事生产经营活动前向生产所在地县级人民政府市场监督管理部门提交下列材料：</w:t>
      </w:r>
    </w:p>
    <w:p>
      <w:pPr>
        <w:pStyle w:val="BodyText"/>
        <w:spacing w:before="7"/>
        <w:ind w:left="747"/>
      </w:pPr>
      <w:r>
        <w:rPr>
          <w:rFonts w:ascii="宋体" w:eastAsia="宋体" w:hint="eastAsia"/>
        </w:rPr>
        <w:t>（一）</w:t>
      </w:r>
      <w:r>
        <w:rPr/>
        <w:t>申请书；</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ind w:left="747"/>
      </w:pPr>
      <w:r>
        <w:rPr>
          <w:rFonts w:ascii="宋体" w:eastAsia="宋体" w:hint="eastAsia"/>
        </w:rPr>
        <w:t>（二）</w:t>
      </w:r>
      <w:r>
        <w:rPr/>
        <w:t>申请人的身份证复印件及联系方式；</w:t>
      </w:r>
    </w:p>
    <w:p>
      <w:pPr>
        <w:pStyle w:val="BodyText"/>
        <w:spacing w:before="150"/>
        <w:ind w:left="747"/>
      </w:pPr>
      <w:r>
        <w:rPr>
          <w:rFonts w:ascii="宋体" w:eastAsia="宋体" w:hint="eastAsia"/>
        </w:rPr>
        <w:t>（三）</w:t>
      </w:r>
      <w:r>
        <w:rPr/>
        <w:t>营业执照复印件；</w:t>
      </w:r>
    </w:p>
    <w:p>
      <w:pPr>
        <w:pStyle w:val="BodyText"/>
        <w:spacing w:before="149"/>
        <w:ind w:left="747"/>
      </w:pPr>
      <w:r>
        <w:rPr>
          <w:rFonts w:ascii="宋体" w:eastAsia="宋体" w:hint="eastAsia"/>
        </w:rPr>
        <w:t>（四）</w:t>
      </w:r>
      <w:r>
        <w:rPr/>
        <w:t>从事接触直接入口食品工作的人员的健康证明；</w:t>
      </w:r>
    </w:p>
    <w:p>
      <w:pPr>
        <w:pStyle w:val="BodyText"/>
        <w:spacing w:before="151"/>
        <w:ind w:left="747"/>
      </w:pPr>
      <w:r>
        <w:rPr>
          <w:rFonts w:ascii="宋体" w:eastAsia="宋体" w:hint="eastAsia"/>
        </w:rPr>
        <w:t>（五）</w:t>
      </w:r>
      <w:r>
        <w:rPr/>
        <w:t>生产的主要食品类别和业态；</w:t>
      </w:r>
    </w:p>
    <w:p>
      <w:pPr>
        <w:pStyle w:val="BodyText"/>
        <w:spacing w:before="150"/>
        <w:ind w:left="747"/>
      </w:pPr>
      <w:r>
        <w:rPr>
          <w:rFonts w:ascii="宋体" w:eastAsia="宋体" w:hint="eastAsia"/>
        </w:rPr>
        <w:t>（六）</w:t>
      </w:r>
      <w:r>
        <w:rPr/>
        <w:t>生产经营场所平面图以及生产工艺、流程说明。</w:t>
      </w:r>
    </w:p>
    <w:p>
      <w:pPr>
        <w:pStyle w:val="BodyText"/>
        <w:spacing w:line="328" w:lineRule="auto" w:before="149"/>
        <w:ind w:right="149" w:firstLine="638"/>
      </w:pPr>
      <w:r>
        <w:rPr>
          <w:b/>
        </w:rPr>
        <w:t>第四十四条 </w:t>
      </w:r>
      <w:r>
        <w:rPr/>
        <w:t>生产的食品未列入小作坊重点监管食品目录的， 县级人民政府市场监督管理部门应当自收到食品小作坊生产许</w:t>
      </w:r>
    </w:p>
    <w:p>
      <w:pPr>
        <w:pStyle w:val="BodyText"/>
        <w:spacing w:line="328" w:lineRule="auto"/>
        <w:ind w:right="432"/>
        <w:jc w:val="both"/>
      </w:pPr>
      <w:r>
        <w:rPr>
          <w:spacing w:val="-7"/>
        </w:rPr>
        <w:t>可申请之日起三个工作日内完成形式审查。符合条件的，予以许</w:t>
      </w:r>
      <w:r>
        <w:rPr>
          <w:spacing w:val="-10"/>
        </w:rPr>
        <w:t>可，颁发食品小作坊生产许可证；不符合条件的，不予许可，并书面说明理由。</w:t>
      </w:r>
    </w:p>
    <w:p>
      <w:pPr>
        <w:pStyle w:val="BodyText"/>
        <w:spacing w:line="328" w:lineRule="auto"/>
        <w:ind w:right="432" w:firstLine="638"/>
        <w:jc w:val="both"/>
      </w:pPr>
      <w:r>
        <w:rPr>
          <w:spacing w:val="-6"/>
        </w:rPr>
        <w:t>生产的食品列入小作坊重点监管食品目录的，县级人民政府</w:t>
      </w:r>
      <w:r>
        <w:rPr>
          <w:spacing w:val="-12"/>
        </w:rPr>
        <w:t>市场监督管理部门应当对其进行现场核查，在收到食品小作坊生</w:t>
      </w:r>
      <w:r>
        <w:rPr>
          <w:spacing w:val="-17"/>
        </w:rPr>
        <w:t>产许可申请之日起十个工作日内完成审查。符合条件的，予以许</w:t>
      </w:r>
      <w:r>
        <w:rPr>
          <w:spacing w:val="-11"/>
        </w:rPr>
        <w:t>可，颁发食品小作坊生产许可证；不符合条件的，不予许可，并书面说明理由。</w:t>
      </w:r>
    </w:p>
    <w:p>
      <w:pPr>
        <w:pStyle w:val="BodyText"/>
        <w:spacing w:line="326" w:lineRule="auto"/>
        <w:ind w:right="434" w:firstLine="638"/>
      </w:pPr>
      <w:r>
        <w:rPr>
          <w:spacing w:val="-11"/>
        </w:rPr>
        <w:t>颁发许可证时，县级人民政府市场监督管理部门应当书面告</w:t>
      </w:r>
      <w:r>
        <w:rPr/>
        <w:t>知所从事食品生产经营的风险控制要点及注意事项。</w:t>
      </w:r>
    </w:p>
    <w:p>
      <w:pPr>
        <w:pStyle w:val="BodyText"/>
        <w:spacing w:line="328" w:lineRule="auto"/>
        <w:ind w:right="273" w:firstLine="638"/>
      </w:pPr>
      <w:r>
        <w:rPr/>
        <w:t>小作坊重点监管食品目录由省人民政府市场监督管理部门 </w:t>
      </w:r>
      <w:r>
        <w:rPr>
          <w:spacing w:val="-28"/>
          <w:w w:val="95"/>
        </w:rPr>
        <w:t>在征求各市</w:t>
      </w:r>
      <w:r>
        <w:rPr>
          <w:w w:val="95"/>
        </w:rPr>
        <w:t>（州</w:t>
      </w:r>
      <w:r>
        <w:rPr>
          <w:spacing w:val="-137"/>
          <w:w w:val="95"/>
        </w:rPr>
        <w:t>）</w:t>
      </w:r>
      <w:r>
        <w:rPr>
          <w:w w:val="95"/>
        </w:rPr>
        <w:t>人民政府市场监督管理部门意见的基础上制定， </w:t>
      </w:r>
      <w:r>
        <w:rPr/>
        <w:t>并向社会公布。</w:t>
      </w:r>
    </w:p>
    <w:p>
      <w:pPr>
        <w:spacing w:line="405" w:lineRule="exact" w:before="0"/>
        <w:ind w:left="747" w:right="0" w:firstLine="0"/>
        <w:jc w:val="left"/>
        <w:rPr>
          <w:sz w:val="32"/>
        </w:rPr>
      </w:pPr>
      <w:r>
        <w:rPr>
          <w:b/>
          <w:sz w:val="32"/>
        </w:rPr>
        <w:t>第四十五条 </w:t>
      </w:r>
      <w:r>
        <w:rPr>
          <w:sz w:val="32"/>
        </w:rPr>
        <w:t>食品小经营店应当具备下列条件：</w:t>
      </w:r>
    </w:p>
    <w:p>
      <w:pPr>
        <w:pStyle w:val="BodyText"/>
        <w:spacing w:before="139"/>
        <w:ind w:left="747"/>
      </w:pPr>
      <w:r>
        <w:rPr>
          <w:rFonts w:ascii="宋体" w:eastAsia="宋体" w:hint="eastAsia"/>
        </w:rPr>
        <w:t>（一）</w:t>
      </w:r>
      <w:r>
        <w:rPr/>
        <w:t>具有与经营规模相适应的固定门店，并与有毒、有害</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场所和其他污染源保持规定的距离；</w:t>
      </w:r>
    </w:p>
    <w:p>
      <w:pPr>
        <w:pStyle w:val="BodyText"/>
        <w:spacing w:line="326" w:lineRule="auto" w:before="150"/>
        <w:ind w:right="432" w:firstLine="638"/>
      </w:pPr>
      <w:r>
        <w:rPr>
          <w:rFonts w:ascii="宋体" w:eastAsia="宋体" w:hint="eastAsia"/>
        </w:rPr>
        <w:t>（二</w:t>
      </w:r>
      <w:r>
        <w:rPr>
          <w:rFonts w:ascii="宋体" w:eastAsia="宋体" w:hint="eastAsia"/>
          <w:spacing w:val="-39"/>
        </w:rPr>
        <w:t>）</w:t>
      </w:r>
      <w:r>
        <w:rPr>
          <w:spacing w:val="-7"/>
        </w:rPr>
        <w:t>各功能区合理布局，能有效防止食品存放、操作过程中产生交叉污染；</w:t>
      </w:r>
    </w:p>
    <w:p>
      <w:pPr>
        <w:pStyle w:val="BodyText"/>
        <w:spacing w:line="326" w:lineRule="auto" w:before="5"/>
        <w:ind w:right="315" w:firstLine="638"/>
      </w:pPr>
      <w:r>
        <w:rPr>
          <w:rFonts w:ascii="宋体" w:eastAsia="宋体" w:hint="eastAsia"/>
        </w:rPr>
        <w:t>（三）</w:t>
      </w:r>
      <w:r>
        <w:rPr/>
        <w:t>配备有效的冷藏、洗涤、消毒、防尘、防蝇、防鼠、防虫设施，以及存放餐厨废弃物的容器或者设施；</w:t>
      </w:r>
    </w:p>
    <w:p>
      <w:pPr>
        <w:pStyle w:val="BodyText"/>
        <w:spacing w:before="3"/>
        <w:ind w:left="747"/>
      </w:pPr>
      <w:r>
        <w:rPr>
          <w:rFonts w:ascii="宋体" w:eastAsia="宋体" w:hint="eastAsia"/>
        </w:rPr>
        <w:t>（四）</w:t>
      </w:r>
      <w:r>
        <w:rPr/>
        <w:t>厨房操作间与就餐场所、卫生间有效隔离；</w:t>
      </w:r>
    </w:p>
    <w:p>
      <w:pPr>
        <w:pStyle w:val="BodyText"/>
        <w:spacing w:before="152"/>
        <w:ind w:left="747"/>
      </w:pPr>
      <w:r>
        <w:rPr>
          <w:rFonts w:ascii="宋体" w:eastAsia="宋体" w:hint="eastAsia"/>
        </w:rPr>
        <w:t>（五）</w:t>
      </w:r>
      <w:r>
        <w:rPr/>
        <w:t>具有食品安全管理人员；</w:t>
      </w:r>
    </w:p>
    <w:p>
      <w:pPr>
        <w:pStyle w:val="BodyText"/>
        <w:spacing w:before="149"/>
        <w:ind w:left="747"/>
      </w:pPr>
      <w:r>
        <w:rPr>
          <w:rFonts w:ascii="宋体" w:eastAsia="宋体" w:hint="eastAsia"/>
        </w:rPr>
        <w:t>（六）</w:t>
      </w:r>
      <w:r>
        <w:rPr/>
        <w:t>法律、法规规定的其他要求。</w:t>
      </w:r>
    </w:p>
    <w:p>
      <w:pPr>
        <w:pStyle w:val="BodyText"/>
        <w:spacing w:line="328" w:lineRule="auto" w:before="149"/>
        <w:ind w:right="471" w:firstLine="638"/>
      </w:pPr>
      <w:r>
        <w:rPr>
          <w:b/>
        </w:rPr>
        <w:t>第四十六条 </w:t>
      </w:r>
      <w:r>
        <w:rPr/>
        <w:t>食品小经营店应当在从事经营活动前向所在地县级人民政府市场监督管理部门提交下列备案材料：</w:t>
      </w:r>
    </w:p>
    <w:p>
      <w:pPr>
        <w:pStyle w:val="BodyText"/>
        <w:spacing w:line="407" w:lineRule="exact"/>
        <w:ind w:left="747"/>
      </w:pPr>
      <w:r>
        <w:rPr>
          <w:rFonts w:ascii="宋体" w:eastAsia="宋体" w:hint="eastAsia"/>
        </w:rPr>
        <w:t>（一）</w:t>
      </w:r>
      <w:r>
        <w:rPr/>
        <w:t>备案表；</w:t>
      </w:r>
    </w:p>
    <w:p>
      <w:pPr>
        <w:pStyle w:val="BodyText"/>
        <w:spacing w:before="150"/>
        <w:ind w:left="747"/>
      </w:pPr>
      <w:r>
        <w:rPr>
          <w:rFonts w:ascii="宋体" w:eastAsia="宋体" w:hint="eastAsia"/>
        </w:rPr>
        <w:t>（二）</w:t>
      </w:r>
      <w:r>
        <w:rPr/>
        <w:t>备案人的身份证复印件及联系方式；</w:t>
      </w:r>
    </w:p>
    <w:p>
      <w:pPr>
        <w:pStyle w:val="BodyText"/>
        <w:spacing w:before="151"/>
        <w:ind w:left="747"/>
      </w:pPr>
      <w:r>
        <w:rPr>
          <w:rFonts w:ascii="宋体" w:eastAsia="宋体" w:hint="eastAsia"/>
        </w:rPr>
        <w:t>（三）</w:t>
      </w:r>
      <w:r>
        <w:rPr/>
        <w:t>营业执照复印件；</w:t>
      </w:r>
    </w:p>
    <w:p>
      <w:pPr>
        <w:pStyle w:val="BodyText"/>
        <w:spacing w:before="149"/>
        <w:ind w:left="747"/>
      </w:pPr>
      <w:r>
        <w:rPr>
          <w:rFonts w:ascii="宋体" w:eastAsia="宋体" w:hint="eastAsia"/>
        </w:rPr>
        <w:t>（四）</w:t>
      </w:r>
      <w:r>
        <w:rPr/>
        <w:t>从事接触直接入口食品工作的人员的健康证明；</w:t>
      </w:r>
    </w:p>
    <w:p>
      <w:pPr>
        <w:pStyle w:val="BodyText"/>
        <w:spacing w:before="150"/>
        <w:ind w:left="747"/>
      </w:pPr>
      <w:r>
        <w:rPr>
          <w:rFonts w:ascii="宋体" w:eastAsia="宋体" w:hint="eastAsia"/>
        </w:rPr>
        <w:t>（五）</w:t>
      </w:r>
      <w:r>
        <w:rPr/>
        <w:t>经营主体业态和经营项目。</w:t>
      </w:r>
    </w:p>
    <w:p>
      <w:pPr>
        <w:pStyle w:val="BodyText"/>
        <w:spacing w:line="326" w:lineRule="auto" w:before="151"/>
        <w:ind w:right="432" w:firstLine="638"/>
      </w:pPr>
      <w:r>
        <w:rPr>
          <w:spacing w:val="-6"/>
        </w:rPr>
        <w:t>县级人民政府市场监督管理部门收到备案材料后，应当向食品小经营店发放备案证并书面告知从事食品经营的风险控制要点及注意事项。</w:t>
      </w:r>
    </w:p>
    <w:p>
      <w:pPr>
        <w:pStyle w:val="BodyText"/>
        <w:spacing w:line="326" w:lineRule="auto" w:before="7"/>
        <w:ind w:right="315" w:firstLine="638"/>
      </w:pPr>
      <w:r>
        <w:rPr>
          <w:b/>
        </w:rPr>
        <w:t>第四十七条 </w:t>
      </w:r>
      <w:r>
        <w:rPr/>
        <w:t>食品摊贩经营者应当到经营所在地的乡镇人民政府或者街道办事处备案，并提交身份证明、住所、联系方式、健康证明等材料。</w:t>
      </w:r>
    </w:p>
    <w:p>
      <w:pPr>
        <w:pStyle w:val="BodyText"/>
        <w:spacing w:before="8"/>
        <w:ind w:left="747"/>
      </w:pPr>
      <w:r>
        <w:rPr/>
        <w:t>收到备案材料后，乡镇人民政府、街道办事处应当向食品摊</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4"/>
      </w:pPr>
      <w:r>
        <w:rPr>
          <w:spacing w:val="-11"/>
        </w:rPr>
        <w:t>贩颁发备案证，并将备案信息告知市场监督管理部门和城市管理部门。</w:t>
      </w:r>
    </w:p>
    <w:p>
      <w:pPr>
        <w:pStyle w:val="BodyText"/>
        <w:spacing w:line="328" w:lineRule="auto" w:before="4"/>
        <w:ind w:right="432" w:firstLine="638"/>
        <w:jc w:val="both"/>
      </w:pPr>
      <w:r>
        <w:rPr>
          <w:b/>
          <w:spacing w:val="-2"/>
        </w:rPr>
        <w:t>第四十八条 </w:t>
      </w:r>
      <w:r>
        <w:rPr/>
        <w:t>食品小作坊生产许可证有效期为五年。有效期</w:t>
      </w:r>
      <w:r>
        <w:rPr>
          <w:spacing w:val="-12"/>
        </w:rPr>
        <w:t>届满，需要继续生产经营的，应当在有效期届满前三十日向原发证机关提出申请。</w:t>
      </w:r>
    </w:p>
    <w:p>
      <w:pPr>
        <w:pStyle w:val="BodyText"/>
        <w:spacing w:line="328" w:lineRule="auto"/>
        <w:ind w:right="432" w:firstLine="638"/>
        <w:jc w:val="both"/>
      </w:pPr>
      <w:r>
        <w:rPr>
          <w:spacing w:val="-11"/>
        </w:rPr>
        <w:t>食品小作坊、小经营店生产经营的主要食品类别、主体业态</w:t>
      </w:r>
      <w:r>
        <w:rPr>
          <w:spacing w:val="-16"/>
          <w:w w:val="95"/>
        </w:rPr>
        <w:t>或者经营项目发生变更时，应当自变更之日起十个工作日内向原 </w:t>
      </w:r>
      <w:r>
        <w:rPr>
          <w:spacing w:val="-16"/>
        </w:rPr>
        <w:t>发证机关提出申请，符合条件的，原发证机关应当依法办理变更手续。</w:t>
      </w:r>
    </w:p>
    <w:p>
      <w:pPr>
        <w:pStyle w:val="BodyText"/>
        <w:spacing w:line="326" w:lineRule="auto"/>
        <w:ind w:right="432" w:firstLine="638"/>
      </w:pPr>
      <w:r>
        <w:rPr>
          <w:spacing w:val="-11"/>
          <w:w w:val="95"/>
        </w:rPr>
        <w:t>食品小作坊、小经营店终止生产经营的，应当自终止生产经 </w:t>
      </w:r>
      <w:r>
        <w:rPr>
          <w:spacing w:val="-11"/>
        </w:rPr>
        <w:t>营之日起三十日内向原发证机关申请注销许可证或者备案证。</w:t>
      </w:r>
    </w:p>
    <w:p>
      <w:pPr>
        <w:pStyle w:val="BodyText"/>
        <w:spacing w:line="328" w:lineRule="auto"/>
        <w:ind w:right="432" w:firstLine="638"/>
        <w:jc w:val="both"/>
      </w:pPr>
      <w:r>
        <w:rPr>
          <w:b/>
          <w:spacing w:val="-2"/>
        </w:rPr>
        <w:t>第四十九条 </w:t>
      </w:r>
      <w:r>
        <w:rPr/>
        <w:t>有下列情形之一，食品小作坊、小经营店未按</w:t>
      </w:r>
      <w:r>
        <w:rPr>
          <w:spacing w:val="-10"/>
          <w:w w:val="95"/>
        </w:rPr>
        <w:t>规定申请办理注销手续的，县级人民政府市场监督管理部门应当 </w:t>
      </w:r>
      <w:r>
        <w:rPr>
          <w:spacing w:val="-15"/>
        </w:rPr>
        <w:t>依法注销食品小作坊、小经营店生产经营许可证或者备案证并进行公告：</w:t>
      </w:r>
    </w:p>
    <w:p>
      <w:pPr>
        <w:pStyle w:val="BodyText"/>
        <w:spacing w:line="405" w:lineRule="exact"/>
        <w:ind w:left="747"/>
      </w:pPr>
      <w:r>
        <w:rPr>
          <w:rFonts w:ascii="宋体" w:eastAsia="宋体" w:hint="eastAsia"/>
        </w:rPr>
        <w:t>（一）</w:t>
      </w:r>
      <w:r>
        <w:rPr/>
        <w:t>生产许可有效期届满未申请延续的；</w:t>
      </w:r>
    </w:p>
    <w:p>
      <w:pPr>
        <w:pStyle w:val="BodyText"/>
        <w:spacing w:before="142"/>
        <w:ind w:left="747"/>
      </w:pPr>
      <w:r>
        <w:rPr>
          <w:rFonts w:ascii="宋体" w:eastAsia="宋体" w:hint="eastAsia"/>
        </w:rPr>
        <w:t>（二）</w:t>
      </w:r>
      <w:r>
        <w:rPr/>
        <w:t>食品小作坊、小经营店主体资格依法终止的；</w:t>
      </w:r>
    </w:p>
    <w:p>
      <w:pPr>
        <w:pStyle w:val="BodyText"/>
        <w:spacing w:line="328" w:lineRule="auto" w:before="149"/>
        <w:ind w:right="432" w:firstLine="638"/>
      </w:pPr>
      <w:r>
        <w:rPr>
          <w:rFonts w:ascii="宋体" w:eastAsia="宋体" w:hint="eastAsia"/>
        </w:rPr>
        <w:t>（三</w:t>
      </w:r>
      <w:r>
        <w:rPr>
          <w:rFonts w:ascii="宋体" w:eastAsia="宋体" w:hint="eastAsia"/>
          <w:spacing w:val="-58"/>
        </w:rPr>
        <w:t>）</w:t>
      </w:r>
      <w:r>
        <w:rPr>
          <w:spacing w:val="-6"/>
        </w:rPr>
        <w:t>生产许可依法被撤回、撤销或者生产许可证依法被吊销的；</w:t>
      </w:r>
    </w:p>
    <w:p>
      <w:pPr>
        <w:pStyle w:val="BodyText"/>
        <w:spacing w:line="407" w:lineRule="exact"/>
        <w:ind w:left="747"/>
      </w:pPr>
      <w:r>
        <w:rPr>
          <w:rFonts w:ascii="宋体" w:eastAsia="宋体" w:hint="eastAsia"/>
        </w:rPr>
        <w:t>（四）</w:t>
      </w:r>
      <w:r>
        <w:rPr/>
        <w:t>食品小作坊、小经营店终止生产经营的；</w:t>
      </w:r>
    </w:p>
    <w:p>
      <w:pPr>
        <w:pStyle w:val="BodyText"/>
        <w:spacing w:before="149"/>
        <w:ind w:left="747"/>
      </w:pPr>
      <w:r>
        <w:rPr>
          <w:rFonts w:ascii="宋体" w:eastAsia="宋体" w:hint="eastAsia"/>
        </w:rPr>
        <w:t>（五）</w:t>
      </w:r>
      <w:r>
        <w:rPr/>
        <w:t>因不可抗力导致无法实施生产经营的；</w:t>
      </w:r>
    </w:p>
    <w:p>
      <w:pPr>
        <w:pStyle w:val="BodyText"/>
        <w:spacing w:before="152"/>
        <w:ind w:left="747"/>
      </w:pPr>
      <w:r>
        <w:rPr>
          <w:rFonts w:ascii="宋体" w:eastAsia="宋体" w:hint="eastAsia"/>
        </w:rPr>
        <w:t>（六</w:t>
      </w:r>
      <w:r>
        <w:rPr>
          <w:rFonts w:ascii="宋体" w:eastAsia="宋体" w:hint="eastAsia"/>
          <w:spacing w:val="-115"/>
        </w:rPr>
        <w:t>）</w:t>
      </w:r>
      <w:r>
        <w:rPr/>
        <w:t>法律法规规定的应当注销生产经营许可证或者备案证</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的其他情形。</w:t>
      </w:r>
    </w:p>
    <w:p>
      <w:pPr>
        <w:pStyle w:val="BodyText"/>
        <w:spacing w:line="326" w:lineRule="auto" w:before="150"/>
        <w:ind w:right="471" w:firstLine="638"/>
      </w:pPr>
      <w:r>
        <w:rPr>
          <w:b/>
        </w:rPr>
        <w:t>第五十条 </w:t>
      </w:r>
      <w:r>
        <w:rPr/>
        <w:t>食品小作坊、小经营店及摊贩生产经营食品应当符合食品安全标准，并遵守下列规定：</w:t>
      </w:r>
    </w:p>
    <w:p>
      <w:pPr>
        <w:pStyle w:val="BodyText"/>
        <w:spacing w:line="326" w:lineRule="auto" w:before="5"/>
        <w:ind w:right="432" w:firstLine="638"/>
      </w:pPr>
      <w:r>
        <w:rPr>
          <w:rFonts w:ascii="宋体" w:eastAsia="宋体" w:hint="eastAsia"/>
        </w:rPr>
        <w:t>（一</w:t>
      </w:r>
      <w:r>
        <w:rPr>
          <w:rFonts w:ascii="宋体" w:eastAsia="宋体" w:hint="eastAsia"/>
          <w:spacing w:val="-39"/>
        </w:rPr>
        <w:t>）</w:t>
      </w:r>
      <w:r>
        <w:rPr>
          <w:spacing w:val="-8"/>
        </w:rPr>
        <w:t>餐具、饮具和盛放直接入口食品的容器，使用前应当洗净、消毒，炊具、用具使用后应当洗净，保持清洁；</w:t>
      </w:r>
    </w:p>
    <w:p>
      <w:pPr>
        <w:pStyle w:val="BodyText"/>
        <w:spacing w:line="328" w:lineRule="auto" w:before="3"/>
        <w:ind w:right="273" w:firstLine="638"/>
      </w:pPr>
      <w:r>
        <w:rPr>
          <w:rFonts w:ascii="宋体" w:eastAsia="宋体" w:hint="eastAsia"/>
        </w:rPr>
        <w:t>（二</w:t>
      </w:r>
      <w:r>
        <w:rPr>
          <w:rFonts w:ascii="宋体" w:eastAsia="宋体" w:hint="eastAsia"/>
          <w:spacing w:val="-91"/>
        </w:rPr>
        <w:t>）</w:t>
      </w:r>
      <w:r>
        <w:rPr>
          <w:spacing w:val="-15"/>
        </w:rPr>
        <w:t>贮存、运输和装卸食品的容器、工具和设备应当安全、</w:t>
      </w:r>
      <w:r>
        <w:rPr>
          <w:spacing w:val="-11"/>
        </w:rPr>
        <w:t>无害，保持清洁，防止食品污染，并符合保证食品安全所需的温度、湿度等特殊要求，不得将食品与有毒、有害物品一同贮存、运输；</w:t>
      </w:r>
    </w:p>
    <w:p>
      <w:pPr>
        <w:pStyle w:val="BodyText"/>
        <w:spacing w:line="326" w:lineRule="auto"/>
        <w:ind w:right="432" w:firstLine="638"/>
      </w:pPr>
      <w:r>
        <w:rPr>
          <w:rFonts w:ascii="宋体" w:eastAsia="宋体" w:hint="eastAsia"/>
        </w:rPr>
        <w:t>（三</w:t>
      </w:r>
      <w:r>
        <w:rPr>
          <w:rFonts w:ascii="宋体" w:eastAsia="宋体" w:hint="eastAsia"/>
          <w:spacing w:val="-39"/>
        </w:rPr>
        <w:t>）</w:t>
      </w:r>
      <w:r>
        <w:rPr>
          <w:spacing w:val="-5"/>
        </w:rPr>
        <w:t>直接入口的食品应当使用无毒、清洁的包装材料、餐具、饮具和容器；</w:t>
      </w:r>
    </w:p>
    <w:p>
      <w:pPr>
        <w:pStyle w:val="BodyText"/>
        <w:spacing w:line="328" w:lineRule="auto"/>
        <w:ind w:right="432" w:firstLine="638"/>
        <w:jc w:val="both"/>
      </w:pPr>
      <w:r>
        <w:rPr>
          <w:rFonts w:ascii="宋体" w:eastAsia="宋体" w:hint="eastAsia"/>
        </w:rPr>
        <w:t>（四</w:t>
      </w:r>
      <w:r>
        <w:rPr>
          <w:rFonts w:ascii="宋体" w:eastAsia="宋体" w:hint="eastAsia"/>
          <w:spacing w:val="-58"/>
        </w:rPr>
        <w:t>）</w:t>
      </w:r>
      <w:r>
        <w:rPr>
          <w:spacing w:val="-4"/>
        </w:rPr>
        <w:t>食品生产经营人员应当保持个人卫生，患有国务院卫</w:t>
      </w:r>
      <w:r>
        <w:rPr>
          <w:spacing w:val="-10"/>
        </w:rPr>
        <w:t>生健康主管部门规定的有碍食品安全疾病的人员，不得从事接触直接入口食品的工作；</w:t>
      </w:r>
    </w:p>
    <w:p>
      <w:pPr>
        <w:pStyle w:val="BodyText"/>
        <w:spacing w:line="405" w:lineRule="exact"/>
        <w:ind w:left="747"/>
      </w:pPr>
      <w:r>
        <w:rPr>
          <w:rFonts w:ascii="宋体" w:eastAsia="宋体" w:hint="eastAsia"/>
          <w:w w:val="95"/>
        </w:rPr>
        <w:t>（五）</w:t>
      </w:r>
      <w:r>
        <w:rPr>
          <w:w w:val="95"/>
        </w:rPr>
        <w:t>用水应当符合国家规定的生活饮用水卫生标准；</w:t>
      </w:r>
    </w:p>
    <w:p>
      <w:pPr>
        <w:pStyle w:val="BodyText"/>
        <w:spacing w:before="150"/>
        <w:ind w:left="747"/>
      </w:pPr>
      <w:r>
        <w:rPr>
          <w:rFonts w:ascii="宋体" w:eastAsia="宋体" w:hint="eastAsia"/>
          <w:w w:val="95"/>
        </w:rPr>
        <w:t>（六）</w:t>
      </w:r>
      <w:r>
        <w:rPr>
          <w:w w:val="95"/>
        </w:rPr>
        <w:t>使用的洗涤剂、消毒剂应当对人体安全、无害；</w:t>
      </w:r>
    </w:p>
    <w:p>
      <w:pPr>
        <w:pStyle w:val="BodyText"/>
        <w:spacing w:before="149"/>
        <w:ind w:left="747"/>
      </w:pPr>
      <w:r>
        <w:rPr>
          <w:rFonts w:ascii="宋体" w:eastAsia="宋体" w:hint="eastAsia"/>
        </w:rPr>
        <w:t>（七）</w:t>
      </w:r>
      <w:r>
        <w:rPr/>
        <w:t>按照国家规定和标准存放、使用食品添加剂；</w:t>
      </w:r>
    </w:p>
    <w:p>
      <w:pPr>
        <w:pStyle w:val="BodyText"/>
        <w:spacing w:before="149"/>
        <w:ind w:left="747"/>
      </w:pPr>
      <w:r>
        <w:rPr>
          <w:rFonts w:ascii="宋体" w:eastAsia="宋体" w:hint="eastAsia"/>
        </w:rPr>
        <w:t>（八</w:t>
      </w:r>
      <w:r>
        <w:rPr>
          <w:rFonts w:ascii="宋体" w:eastAsia="宋体" w:hint="eastAsia"/>
          <w:spacing w:val="-91"/>
        </w:rPr>
        <w:t>）</w:t>
      </w:r>
      <w:r>
        <w:rPr>
          <w:spacing w:val="-12"/>
        </w:rPr>
        <w:t>生产经营的食品不得掺假掺杂、以次充好、以假充真；</w:t>
      </w:r>
    </w:p>
    <w:p>
      <w:pPr>
        <w:pStyle w:val="BodyText"/>
        <w:spacing w:before="152"/>
        <w:ind w:left="747"/>
      </w:pPr>
      <w:r>
        <w:rPr>
          <w:rFonts w:ascii="宋体" w:eastAsia="宋体" w:hint="eastAsia"/>
        </w:rPr>
        <w:t>（九）</w:t>
      </w:r>
      <w:r>
        <w:rPr/>
        <w:t>法律、法规规定的其他要求。</w:t>
      </w:r>
    </w:p>
    <w:p>
      <w:pPr>
        <w:pStyle w:val="BodyText"/>
        <w:spacing w:line="328" w:lineRule="auto" w:before="149"/>
        <w:ind w:right="432" w:firstLine="638"/>
        <w:jc w:val="both"/>
      </w:pPr>
      <w:r>
        <w:rPr>
          <w:b/>
          <w:spacing w:val="-2"/>
        </w:rPr>
        <w:t>第五十一条 </w:t>
      </w:r>
      <w:r>
        <w:rPr/>
        <w:t>食品小作坊、小经营店及摊贩采购食品原料、</w:t>
      </w:r>
      <w:r>
        <w:rPr>
          <w:spacing w:val="-12"/>
        </w:rPr>
        <w:t>食品添加剂、食品相关产品，应当查验供货者的许可或者备案证明、产品合格证明，索取销售凭证，并保存相关证明，相关证明</w:t>
      </w:r>
    </w:p>
    <w:p>
      <w:pPr>
        <w:spacing w:after="0" w:line="328" w:lineRule="auto"/>
        <w:jc w:val="both"/>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111"/>
      </w:pPr>
      <w:r>
        <w:rPr>
          <w:spacing w:val="-6"/>
        </w:rPr>
        <w:t>的保存期限不得少于产品保质期满后六个月；没有明确保质期的， 保存期限不得少于二年。</w:t>
      </w:r>
    </w:p>
    <w:p>
      <w:pPr>
        <w:pStyle w:val="BodyText"/>
        <w:spacing w:line="328" w:lineRule="auto" w:before="4"/>
        <w:ind w:right="471" w:firstLine="638"/>
      </w:pPr>
      <w:r>
        <w:rPr>
          <w:b/>
        </w:rPr>
        <w:t>第五十二条 </w:t>
      </w:r>
      <w:r>
        <w:rPr/>
        <w:t>食品小作坊不得接受委托生产加工或者分装食品，不得生产加工食品添加剂。</w:t>
      </w:r>
    </w:p>
    <w:p>
      <w:pPr>
        <w:pStyle w:val="BodyText"/>
        <w:spacing w:line="407" w:lineRule="exact"/>
        <w:ind w:left="747"/>
      </w:pPr>
      <w:r>
        <w:rPr/>
        <w:t>食品小作坊不得生产加工下列食品：</w:t>
      </w:r>
    </w:p>
    <w:p>
      <w:pPr>
        <w:pStyle w:val="BodyText"/>
        <w:spacing w:line="328" w:lineRule="auto" w:before="149"/>
        <w:ind w:right="432" w:firstLine="638"/>
      </w:pPr>
      <w:r>
        <w:rPr>
          <w:rFonts w:ascii="宋体" w:eastAsia="宋体" w:hint="eastAsia"/>
        </w:rPr>
        <w:t>（一</w:t>
      </w:r>
      <w:r>
        <w:rPr>
          <w:rFonts w:ascii="宋体" w:eastAsia="宋体" w:hint="eastAsia"/>
          <w:spacing w:val="-58"/>
        </w:rPr>
        <w:t>）</w:t>
      </w:r>
      <w:r>
        <w:rPr>
          <w:spacing w:val="-8"/>
        </w:rPr>
        <w:t>保健食品，特殊医学用途配方食品和婴幼儿配方食品等特殊膳食用食品；</w:t>
      </w:r>
    </w:p>
    <w:p>
      <w:pPr>
        <w:pStyle w:val="BodyText"/>
        <w:spacing w:line="326" w:lineRule="auto"/>
        <w:ind w:right="432" w:firstLine="638"/>
      </w:pPr>
      <w:r>
        <w:rPr>
          <w:rFonts w:ascii="宋体" w:eastAsia="宋体" w:hint="eastAsia"/>
          <w:w w:val="95"/>
        </w:rPr>
        <w:t>（二</w:t>
      </w:r>
      <w:r>
        <w:rPr>
          <w:rFonts w:ascii="宋体" w:eastAsia="宋体" w:hint="eastAsia"/>
          <w:spacing w:val="-58"/>
          <w:w w:val="95"/>
        </w:rPr>
        <w:t>）</w:t>
      </w:r>
      <w:r>
        <w:rPr>
          <w:spacing w:val="-3"/>
          <w:w w:val="95"/>
        </w:rPr>
        <w:t>采用传统酿制工艺以外的其他方法生产的酒类、酱油 </w:t>
      </w:r>
      <w:r>
        <w:rPr>
          <w:spacing w:val="-3"/>
        </w:rPr>
        <w:t>和醋；</w:t>
      </w:r>
    </w:p>
    <w:p>
      <w:pPr>
        <w:pStyle w:val="BodyText"/>
        <w:spacing w:before="3"/>
        <w:ind w:left="747"/>
      </w:pPr>
      <w:r>
        <w:rPr>
          <w:rFonts w:ascii="宋体" w:eastAsia="宋体" w:hint="eastAsia"/>
        </w:rPr>
        <w:t>（三）</w:t>
      </w:r>
      <w:r>
        <w:rPr/>
        <w:t>国家和省禁止生产加工的其他食品。</w:t>
      </w:r>
    </w:p>
    <w:p>
      <w:pPr>
        <w:pStyle w:val="BodyText"/>
        <w:spacing w:line="326" w:lineRule="auto" w:before="149"/>
        <w:ind w:right="432" w:firstLine="638"/>
      </w:pPr>
      <w:r>
        <w:rPr>
          <w:spacing w:val="-6"/>
        </w:rPr>
        <w:t>食品小经营店及摊贩不得经营婴幼儿配方食品、特殊医学用途配方食品、裱花蛋糕、生食水产品等高风险食品。</w:t>
      </w:r>
    </w:p>
    <w:p>
      <w:pPr>
        <w:pStyle w:val="BodyText"/>
        <w:spacing w:line="328" w:lineRule="auto" w:before="6"/>
        <w:ind w:right="149" w:firstLine="638"/>
      </w:pPr>
      <w:r>
        <w:rPr>
          <w:b/>
          <w:spacing w:val="-2"/>
        </w:rPr>
        <w:t>第五十三条 </w:t>
      </w:r>
      <w:r>
        <w:rPr/>
        <w:t>食品小作坊生产加工的食品应当有包装和标签， </w:t>
      </w:r>
      <w:r>
        <w:rPr>
          <w:spacing w:val="-10"/>
        </w:rPr>
        <w:t>标明食品名称、成分表或者配料表、生产日期、保质期、贮存条</w:t>
      </w:r>
      <w:r>
        <w:rPr>
          <w:spacing w:val="-21"/>
        </w:rPr>
        <w:t>件以及小作坊的名称、生产地址、联系方式、许可证编号等信息。</w:t>
      </w:r>
      <w:r>
        <w:rPr>
          <w:spacing w:val="-18"/>
        </w:rPr>
        <w:t>标签内容应当清楚、明显，生产日期、保质期等事项应当显著标注，容易辨识。</w:t>
      </w:r>
    </w:p>
    <w:p>
      <w:pPr>
        <w:pStyle w:val="BodyText"/>
        <w:spacing w:line="328" w:lineRule="auto"/>
        <w:ind w:right="432" w:firstLine="638"/>
        <w:jc w:val="both"/>
      </w:pPr>
      <w:r>
        <w:rPr>
          <w:b/>
          <w:spacing w:val="-2"/>
        </w:rPr>
        <w:t>第五十四条 </w:t>
      </w:r>
      <w:r>
        <w:rPr/>
        <w:t>食品摊贩从事食品经营，应当符合食品安全要</w:t>
      </w:r>
      <w:r>
        <w:rPr>
          <w:spacing w:val="-11"/>
        </w:rPr>
        <w:t>求，具有相应的工具、容器、工作台面和防雨、防尘、防蝇等设施。</w:t>
      </w:r>
    </w:p>
    <w:p>
      <w:pPr>
        <w:spacing w:line="395" w:lineRule="exact" w:before="0"/>
        <w:ind w:left="0" w:right="471" w:firstLine="0"/>
        <w:jc w:val="right"/>
        <w:rPr>
          <w:sz w:val="32"/>
        </w:rPr>
      </w:pPr>
      <w:r>
        <w:rPr>
          <w:b/>
          <w:spacing w:val="-2"/>
          <w:sz w:val="32"/>
        </w:rPr>
        <w:t>第五十五条 </w:t>
      </w:r>
      <w:r>
        <w:rPr>
          <w:sz w:val="32"/>
        </w:rPr>
        <w:t>对经形式审查获得许可证的食品小作坊以及获</w:t>
      </w:r>
    </w:p>
    <w:p>
      <w:pPr>
        <w:pStyle w:val="BodyText"/>
        <w:spacing w:before="151"/>
        <w:ind w:left="0" w:right="432"/>
        <w:jc w:val="right"/>
      </w:pPr>
      <w:r>
        <w:rPr>
          <w:spacing w:val="-11"/>
          <w:w w:val="95"/>
        </w:rPr>
        <w:t>得备案证的小经营店，县级人民政府市场监督管理部门应当自颁</w:t>
      </w:r>
    </w:p>
    <w:p>
      <w:pPr>
        <w:spacing w:after="0"/>
        <w:jc w:val="right"/>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273"/>
      </w:pPr>
      <w:r>
        <w:rPr>
          <w:spacing w:val="-18"/>
          <w:w w:val="95"/>
        </w:rPr>
        <w:t>证之日起三十日内，进行现场监督检查。监督检查结果不合格的， </w:t>
      </w:r>
      <w:r>
        <w:rPr>
          <w:spacing w:val="-18"/>
        </w:rPr>
        <w:t>应当限期整改。</w:t>
      </w:r>
    </w:p>
    <w:p>
      <w:pPr>
        <w:pStyle w:val="BodyText"/>
        <w:spacing w:line="328" w:lineRule="auto" w:before="4"/>
        <w:ind w:right="432" w:firstLine="638"/>
        <w:jc w:val="both"/>
      </w:pPr>
      <w:r>
        <w:rPr>
          <w:b/>
          <w:spacing w:val="-2"/>
        </w:rPr>
        <w:t>第五十六条 </w:t>
      </w:r>
      <w:r>
        <w:rPr/>
        <w:t>食品小作坊应当对新投产、停产超过三个月后</w:t>
      </w:r>
      <w:r>
        <w:rPr>
          <w:spacing w:val="-6"/>
          <w:w w:val="95"/>
        </w:rPr>
        <w:t>重新生产或者改变生产工艺后生产的首批食品，委托有资质的检 </w:t>
      </w:r>
      <w:r>
        <w:rPr>
          <w:spacing w:val="-13"/>
        </w:rPr>
        <w:t>验机构进行检验，检验合格后方可生产、销售。检验报告的保存</w:t>
      </w:r>
      <w:r>
        <w:rPr>
          <w:spacing w:val="-18"/>
          <w:w w:val="95"/>
        </w:rPr>
        <w:t>期限不得少于产品保质期满后六个月；没有明确保质期的，保存 </w:t>
      </w:r>
      <w:r>
        <w:rPr>
          <w:spacing w:val="-18"/>
        </w:rPr>
        <w:t>期限不得少于二年。</w:t>
      </w:r>
    </w:p>
    <w:p>
      <w:pPr>
        <w:pStyle w:val="BodyText"/>
        <w:spacing w:line="328" w:lineRule="auto"/>
        <w:ind w:right="432" w:firstLine="638"/>
        <w:jc w:val="both"/>
      </w:pPr>
      <w:r>
        <w:rPr>
          <w:b/>
          <w:spacing w:val="-2"/>
        </w:rPr>
        <w:t>第五十七条 </w:t>
      </w:r>
      <w:r>
        <w:rPr/>
        <w:t>城市管理部门、乡镇人民政府、街道办事处应</w:t>
      </w:r>
      <w:r>
        <w:rPr>
          <w:spacing w:val="-11"/>
        </w:rPr>
        <w:t>当按照相关规定，依法划定食品摊贩经营区域，明确经营时段和期限，并向社会公布。鼓励食品摊贩进入划定区域经营。</w:t>
      </w:r>
    </w:p>
    <w:p>
      <w:pPr>
        <w:pStyle w:val="BodyText"/>
        <w:spacing w:line="328" w:lineRule="auto"/>
        <w:ind w:right="315" w:firstLine="638"/>
      </w:pPr>
      <w:r>
        <w:rPr/>
        <w:t>在不影响安全、交通、市容环保等情况下，城市管理部门、</w:t>
      </w:r>
      <w:r>
        <w:rPr>
          <w:spacing w:val="-11"/>
        </w:rPr>
        <w:t>乡镇人民政府、街道办事处可以临时确定区域和时段供食品摊贩经营。</w:t>
      </w:r>
    </w:p>
    <w:p>
      <w:pPr>
        <w:pStyle w:val="Heading1"/>
        <w:ind w:left="3324"/>
      </w:pPr>
      <w:r>
        <w:rPr/>
        <w:t>第五节 网络食品经营</w:t>
      </w:r>
    </w:p>
    <w:p>
      <w:pPr>
        <w:pStyle w:val="BodyText"/>
        <w:spacing w:line="328" w:lineRule="auto" w:before="149"/>
        <w:ind w:right="273" w:firstLine="638"/>
      </w:pPr>
      <w:r>
        <w:rPr>
          <w:b/>
          <w:spacing w:val="-1"/>
        </w:rPr>
        <w:t>第五十八条 </w:t>
      </w:r>
      <w:r>
        <w:rPr/>
        <w:t>从事网络食品经营的入网食品经营者、网络食</w:t>
      </w:r>
      <w:r>
        <w:rPr>
          <w:spacing w:val="-17"/>
          <w:w w:val="95"/>
        </w:rPr>
        <w:t>品交易第三方平台提供者、入网服务提供者应当遵循自愿、平等、 </w:t>
      </w:r>
      <w:r>
        <w:rPr>
          <w:spacing w:val="-13"/>
        </w:rPr>
        <w:t>公平、诚信原则，遵守法律、法规、规章和商业道德，保证网络食品安全，接受政府和社会的监督。</w:t>
      </w:r>
    </w:p>
    <w:p>
      <w:pPr>
        <w:pStyle w:val="BodyText"/>
        <w:spacing w:line="328" w:lineRule="auto"/>
        <w:ind w:right="432" w:firstLine="638"/>
      </w:pPr>
      <w:r>
        <w:rPr>
          <w:spacing w:val="-7"/>
        </w:rPr>
        <w:t>网络食品经营监督管理应当坚持严守底线、线上线下一体化监管的原则。</w:t>
      </w:r>
    </w:p>
    <w:p>
      <w:pPr>
        <w:pStyle w:val="BodyText"/>
        <w:spacing w:line="326" w:lineRule="auto"/>
        <w:ind w:right="432" w:firstLine="638"/>
      </w:pPr>
      <w:r>
        <w:rPr>
          <w:b/>
          <w:spacing w:val="-2"/>
        </w:rPr>
        <w:t>第五十九条 </w:t>
      </w:r>
      <w:r>
        <w:rPr/>
        <w:t>入网食品经营者应当依法取得食品经营许可或</w:t>
      </w:r>
      <w:r>
        <w:rPr>
          <w:spacing w:val="-11"/>
        </w:rPr>
        <w:t>者备案凭证。未取得食品经营许可或者备案的，不得从事网络食</w:t>
      </w:r>
    </w:p>
    <w:p>
      <w:pPr>
        <w:spacing w:after="0" w:line="326"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left="747" w:right="315" w:hanging="639"/>
      </w:pPr>
      <w:r>
        <w:rPr/>
        <w:t>品经营活动。法律、法规规定不需要办理许可或者备案的除外。从事网络食品经营的食品小作坊、小经营店，应当依照本条</w:t>
      </w:r>
    </w:p>
    <w:p>
      <w:pPr>
        <w:pStyle w:val="BodyText"/>
        <w:spacing w:line="328" w:lineRule="auto" w:before="4"/>
        <w:ind w:right="432"/>
        <w:jc w:val="both"/>
      </w:pPr>
      <w:r>
        <w:rPr>
          <w:spacing w:val="-5"/>
          <w:w w:val="95"/>
        </w:rPr>
        <w:t>例规定取得食品小作坊生产许可证或者食品小经营店备案证。食 </w:t>
      </w:r>
      <w:r>
        <w:rPr>
          <w:spacing w:val="-10"/>
          <w:w w:val="95"/>
        </w:rPr>
        <w:t>品摊贩和食品安全风险等级被评定为高风险的食品小作坊、小经 </w:t>
      </w:r>
      <w:r>
        <w:rPr>
          <w:spacing w:val="-10"/>
        </w:rPr>
        <w:t>营店不得从事网络食品经营。</w:t>
      </w:r>
    </w:p>
    <w:p>
      <w:pPr>
        <w:pStyle w:val="BodyText"/>
        <w:spacing w:line="405" w:lineRule="exact"/>
        <w:ind w:left="747"/>
      </w:pPr>
      <w:r>
        <w:rPr/>
        <w:t>网络食品经营范围应当与其许可或者备案范围一致。</w:t>
      </w:r>
    </w:p>
    <w:p>
      <w:pPr>
        <w:pStyle w:val="BodyText"/>
        <w:spacing w:line="328" w:lineRule="auto" w:before="151"/>
        <w:ind w:right="432" w:firstLine="638"/>
      </w:pPr>
      <w:r>
        <w:rPr>
          <w:b/>
          <w:spacing w:val="-2"/>
        </w:rPr>
        <w:t>第六十条 </w:t>
      </w:r>
      <w:r>
        <w:rPr/>
        <w:t>入网食品经营者应当按照规定在自建网站或者网络食品交易第三方平台的首页显著位置或者经营活动主页面醒</w:t>
      </w:r>
      <w:r>
        <w:rPr>
          <w:spacing w:val="-11"/>
        </w:rPr>
        <w:t>目位置，公示其营业执照、许可证或者备案证、食品安全风险等</w:t>
      </w:r>
      <w:r>
        <w:rPr>
          <w:spacing w:val="-13"/>
          <w:w w:val="95"/>
        </w:rPr>
        <w:t>级等信息。相关信息应当完整、真实、清晰，发生变化的，应当 </w:t>
      </w:r>
      <w:r>
        <w:rPr>
          <w:spacing w:val="-13"/>
        </w:rPr>
        <w:t>在十日内更新。</w:t>
      </w:r>
    </w:p>
    <w:p>
      <w:pPr>
        <w:pStyle w:val="BodyText"/>
        <w:spacing w:line="328" w:lineRule="auto"/>
        <w:ind w:right="432" w:firstLine="638"/>
        <w:jc w:val="both"/>
      </w:pPr>
      <w:r>
        <w:rPr>
          <w:b/>
          <w:spacing w:val="-2"/>
        </w:rPr>
        <w:t>第六十一条 </w:t>
      </w:r>
      <w:r>
        <w:rPr/>
        <w:t>住所地在本省的网络食品交易第三方平台提供</w:t>
      </w:r>
      <w:r>
        <w:rPr>
          <w:spacing w:val="-11"/>
        </w:rPr>
        <w:t>者，应当在通信主管部门批准后三十个工作日内，向省人民政府市场监督管理部门备案。</w:t>
      </w:r>
    </w:p>
    <w:p>
      <w:pPr>
        <w:pStyle w:val="BodyText"/>
        <w:spacing w:line="328" w:lineRule="auto"/>
        <w:ind w:right="432" w:firstLine="638"/>
        <w:jc w:val="both"/>
      </w:pPr>
      <w:r>
        <w:rPr>
          <w:spacing w:val="-6"/>
        </w:rPr>
        <w:t>住所地在本省外的网络食品交易第三方平台提供者，在本省</w:t>
      </w:r>
      <w:r>
        <w:rPr>
          <w:spacing w:val="-12"/>
          <w:w w:val="95"/>
        </w:rPr>
        <w:t>设立分支机构的，应当在设立分支机构后三十个工作日内，向分 </w:t>
      </w:r>
      <w:r>
        <w:rPr>
          <w:spacing w:val="-12"/>
        </w:rPr>
        <w:t>支机构所在地县级人民政府市场监督管理部门备案。</w:t>
      </w:r>
    </w:p>
    <w:p>
      <w:pPr>
        <w:pStyle w:val="BodyText"/>
        <w:spacing w:line="328" w:lineRule="auto"/>
        <w:ind w:right="432" w:firstLine="638"/>
      </w:pPr>
      <w:r>
        <w:rPr/>
        <w:t>通过自建网站交易的食品生产经营者应当在通信主管部门</w:t>
      </w:r>
      <w:r>
        <w:rPr>
          <w:spacing w:val="-11"/>
          <w:w w:val="95"/>
        </w:rPr>
        <w:t>批准后三十个工作日内，按照规定向所在地设区的市级或者县级 </w:t>
      </w:r>
      <w:r>
        <w:rPr>
          <w:spacing w:val="-11"/>
        </w:rPr>
        <w:t>人民政府市场监督管理部门备案。</w:t>
      </w:r>
    </w:p>
    <w:p>
      <w:pPr>
        <w:pStyle w:val="BodyText"/>
        <w:spacing w:line="328" w:lineRule="auto"/>
        <w:ind w:right="471" w:firstLine="638"/>
      </w:pPr>
      <w:r>
        <w:rPr>
          <w:b/>
        </w:rPr>
        <w:t>第六十二条 </w:t>
      </w:r>
      <w:r>
        <w:rPr/>
        <w:t>网络食品交易第三方平台提供者应当建立食品安全管理制度，履行下列管理责任：</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firstLine="638"/>
      </w:pPr>
      <w:r>
        <w:rPr>
          <w:rFonts w:ascii="宋体" w:eastAsia="宋体" w:hint="eastAsia"/>
        </w:rPr>
        <w:t>（一</w:t>
      </w:r>
      <w:r>
        <w:rPr>
          <w:rFonts w:ascii="宋体" w:eastAsia="宋体" w:hint="eastAsia"/>
          <w:spacing w:val="-39"/>
        </w:rPr>
        <w:t>）</w:t>
      </w:r>
      <w:r>
        <w:rPr>
          <w:spacing w:val="-9"/>
        </w:rPr>
        <w:t>按照法律、法规、规章的规定明确入网食品经营者的准入标准和食品安全责任；</w:t>
      </w:r>
    </w:p>
    <w:p>
      <w:pPr>
        <w:pStyle w:val="BodyText"/>
        <w:spacing w:before="4"/>
        <w:ind w:left="747"/>
      </w:pPr>
      <w:r>
        <w:rPr>
          <w:rFonts w:ascii="宋体" w:eastAsia="宋体" w:hint="eastAsia"/>
        </w:rPr>
        <w:t>（二）</w:t>
      </w:r>
      <w:r>
        <w:rPr/>
        <w:t>对入网食品经营者进行实名登记；</w:t>
      </w:r>
    </w:p>
    <w:p>
      <w:pPr>
        <w:pStyle w:val="BodyText"/>
        <w:spacing w:line="326" w:lineRule="auto" w:before="151"/>
        <w:ind w:right="432" w:firstLine="638"/>
        <w:jc w:val="both"/>
      </w:pPr>
      <w:r>
        <w:rPr>
          <w:rFonts w:ascii="宋体" w:eastAsia="宋体" w:hint="eastAsia"/>
          <w:w w:val="95"/>
        </w:rPr>
        <w:t>（三</w:t>
      </w:r>
      <w:r>
        <w:rPr>
          <w:rFonts w:ascii="宋体" w:eastAsia="宋体" w:hint="eastAsia"/>
          <w:spacing w:val="-58"/>
          <w:w w:val="95"/>
        </w:rPr>
        <w:t>）</w:t>
      </w:r>
      <w:r>
        <w:rPr>
          <w:spacing w:val="-3"/>
          <w:w w:val="95"/>
        </w:rPr>
        <w:t>通过与监管部门的许可或者备案信息进行比对、现场 </w:t>
      </w:r>
      <w:r>
        <w:rPr>
          <w:spacing w:val="-12"/>
          <w:w w:val="95"/>
        </w:rPr>
        <w:t>核查等方式，对入网食品经营者的许可证件或者备案证明进行审 </w:t>
      </w:r>
      <w:r>
        <w:rPr>
          <w:spacing w:val="-12"/>
        </w:rPr>
        <w:t>查；</w:t>
      </w:r>
    </w:p>
    <w:p>
      <w:pPr>
        <w:pStyle w:val="BodyText"/>
        <w:spacing w:line="326" w:lineRule="auto" w:before="7"/>
        <w:ind w:right="432" w:firstLine="638"/>
      </w:pPr>
      <w:r>
        <w:rPr>
          <w:rFonts w:ascii="宋体" w:eastAsia="宋体" w:hint="eastAsia"/>
        </w:rPr>
        <w:t>（四</w:t>
      </w:r>
      <w:r>
        <w:rPr>
          <w:rFonts w:ascii="宋体" w:eastAsia="宋体" w:hint="eastAsia"/>
          <w:spacing w:val="-58"/>
        </w:rPr>
        <w:t>）</w:t>
      </w:r>
      <w:r>
        <w:rPr>
          <w:spacing w:val="-4"/>
        </w:rPr>
        <w:t>对平台上的食品经营行为及信息进行检查，并公布检查结果；</w:t>
      </w:r>
    </w:p>
    <w:p>
      <w:pPr>
        <w:pStyle w:val="BodyText"/>
        <w:spacing w:before="4"/>
        <w:ind w:left="747"/>
      </w:pPr>
      <w:r>
        <w:rPr>
          <w:rFonts w:ascii="宋体" w:eastAsia="宋体" w:hint="eastAsia"/>
        </w:rPr>
        <w:t>（五）</w:t>
      </w:r>
      <w:r>
        <w:rPr/>
        <w:t>公示入网食品经营者的食品安全信用状况；</w:t>
      </w:r>
    </w:p>
    <w:p>
      <w:pPr>
        <w:pStyle w:val="BodyText"/>
        <w:spacing w:line="326" w:lineRule="auto" w:before="151"/>
        <w:ind w:right="432" w:firstLine="638"/>
      </w:pPr>
      <w:r>
        <w:rPr>
          <w:rFonts w:ascii="宋体" w:eastAsia="宋体" w:hint="eastAsia"/>
          <w:w w:val="95"/>
        </w:rPr>
        <w:t>（六</w:t>
      </w:r>
      <w:r>
        <w:rPr>
          <w:rFonts w:ascii="宋体" w:eastAsia="宋体" w:hint="eastAsia"/>
          <w:spacing w:val="-58"/>
          <w:w w:val="95"/>
        </w:rPr>
        <w:t>）</w:t>
      </w:r>
      <w:r>
        <w:rPr>
          <w:spacing w:val="-3"/>
          <w:w w:val="95"/>
        </w:rPr>
        <w:t>及时制止入网食品经营者的食品安全违法行为，并向 </w:t>
      </w:r>
      <w:r>
        <w:rPr>
          <w:spacing w:val="-3"/>
        </w:rPr>
        <w:t>其所在地的县级人民政府市场监督管理部门报告；</w:t>
      </w:r>
    </w:p>
    <w:p>
      <w:pPr>
        <w:pStyle w:val="BodyText"/>
        <w:spacing w:before="3"/>
        <w:ind w:left="747"/>
      </w:pPr>
      <w:r>
        <w:rPr>
          <w:rFonts w:ascii="宋体" w:eastAsia="宋体" w:hint="eastAsia"/>
        </w:rPr>
        <w:t>（七）</w:t>
      </w:r>
      <w:r>
        <w:rPr/>
        <w:t>对平台上经营的食品进行抽样检验；</w:t>
      </w:r>
    </w:p>
    <w:p>
      <w:pPr>
        <w:pStyle w:val="BodyText"/>
        <w:spacing w:before="152"/>
        <w:ind w:left="747"/>
      </w:pPr>
      <w:r>
        <w:rPr>
          <w:rFonts w:ascii="宋体" w:eastAsia="宋体" w:hint="eastAsia"/>
        </w:rPr>
        <w:t>（八）</w:t>
      </w:r>
      <w:r>
        <w:rPr/>
        <w:t>法律、法规、规章规定的其他管理责任。</w:t>
      </w:r>
    </w:p>
    <w:p>
      <w:pPr>
        <w:pStyle w:val="BodyText"/>
        <w:spacing w:line="328" w:lineRule="auto" w:before="149"/>
        <w:ind w:right="315" w:firstLine="638"/>
      </w:pPr>
      <w:r>
        <w:rPr/>
        <w:t>网络食品交易第三方平台提供者发现入网食品经营者存在 未经许可或者未备案从事食品经营、经营禁止生产经营的食品、</w:t>
      </w:r>
      <w:r>
        <w:rPr>
          <w:spacing w:val="-7"/>
        </w:rPr>
        <w:t>发生食品安全事故等严重违法行为的，应当立即停止为其提供网络交易平台服务。</w:t>
      </w:r>
    </w:p>
    <w:p>
      <w:pPr>
        <w:pStyle w:val="BodyText"/>
        <w:spacing w:line="402" w:lineRule="exact"/>
        <w:ind w:left="747"/>
      </w:pPr>
      <w:r>
        <w:rPr/>
        <w:t>网络食品交易第三方平台提供者和通过自建网站交易食品</w:t>
      </w:r>
    </w:p>
    <w:p>
      <w:pPr>
        <w:pStyle w:val="BodyText"/>
        <w:spacing w:line="326" w:lineRule="auto" w:before="152"/>
        <w:ind w:right="113"/>
      </w:pPr>
      <w:r>
        <w:rPr>
          <w:spacing w:val="-10"/>
        </w:rPr>
        <w:t>的生产经营者应当依法记录、保存平台上发布的食品和服务信息、交易信息，并确保信息的完整性、准确性。</w:t>
      </w:r>
    </w:p>
    <w:p>
      <w:pPr>
        <w:pStyle w:val="BodyText"/>
        <w:spacing w:line="328" w:lineRule="auto" w:before="3"/>
        <w:ind w:right="315" w:firstLine="638"/>
      </w:pPr>
      <w:r>
        <w:rPr>
          <w:b/>
        </w:rPr>
        <w:t>第六十三条 </w:t>
      </w:r>
      <w:r>
        <w:rPr/>
        <w:t>网络食品交易第三方平台提供者应当配合市场监督管理部门开展食品安全监督检查、食品安全案件调查处理、</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8" w:lineRule="auto" w:before="54"/>
        <w:ind w:right="432"/>
        <w:jc w:val="both"/>
      </w:pPr>
      <w:r>
        <w:rPr>
          <w:spacing w:val="-10"/>
          <w:w w:val="95"/>
        </w:rPr>
        <w:t>食品安全事故处置等工作，并按照市场监督管理部门的要求提供 </w:t>
      </w:r>
      <w:r>
        <w:rPr>
          <w:spacing w:val="-16"/>
          <w:w w:val="95"/>
        </w:rPr>
        <w:t>网络食品交易相关数据和信息。市场监督管理部门应当采取必要 </w:t>
      </w:r>
      <w:r>
        <w:rPr>
          <w:spacing w:val="-21"/>
          <w:w w:val="95"/>
        </w:rPr>
        <w:t>措施保护网络食品交易相关数据和信息的安全，并对其中的个人 </w:t>
      </w:r>
      <w:r>
        <w:rPr>
          <w:spacing w:val="-14"/>
          <w:w w:val="95"/>
        </w:rPr>
        <w:t>信息、隐私和商业秘密严格保密，不得泄露、出售或者非法向他 </w:t>
      </w:r>
      <w:r>
        <w:rPr>
          <w:spacing w:val="-14"/>
        </w:rPr>
        <w:t>人提供。</w:t>
      </w:r>
    </w:p>
    <w:p>
      <w:pPr>
        <w:pStyle w:val="BodyText"/>
        <w:spacing w:line="328" w:lineRule="auto"/>
        <w:ind w:right="637" w:firstLine="638"/>
      </w:pPr>
      <w:r>
        <w:rPr/>
        <w:t>鼓励网络食品交易第三方平台提供者与市场监督管理部门建立开放数据接口等形式的自动化信息报送机制。</w:t>
      </w:r>
    </w:p>
    <w:p>
      <w:pPr>
        <w:pStyle w:val="BodyText"/>
        <w:spacing w:line="328" w:lineRule="auto"/>
        <w:ind w:right="432" w:firstLine="638"/>
        <w:jc w:val="both"/>
      </w:pPr>
      <w:r>
        <w:rPr>
          <w:b/>
          <w:spacing w:val="-2"/>
        </w:rPr>
        <w:t>第六十四条 </w:t>
      </w:r>
      <w:r>
        <w:rPr/>
        <w:t>网络社交、网络直播等网络服务提供者为食品</w:t>
      </w:r>
      <w:r>
        <w:rPr>
          <w:spacing w:val="-7"/>
        </w:rPr>
        <w:t>生产经营者提供网络经营场所、商品浏览、订单生成、在线支付</w:t>
      </w:r>
      <w:r>
        <w:rPr>
          <w:spacing w:val="-14"/>
          <w:w w:val="95"/>
        </w:rPr>
        <w:t>等网络交易平台服务的，应当依法履行网络食品交易第三方平台 </w:t>
      </w:r>
      <w:r>
        <w:rPr>
          <w:spacing w:val="-14"/>
        </w:rPr>
        <w:t>提供者的义务。</w:t>
      </w:r>
    </w:p>
    <w:p>
      <w:pPr>
        <w:pStyle w:val="BodyText"/>
        <w:spacing w:line="328" w:lineRule="auto"/>
        <w:ind w:right="434" w:firstLine="638"/>
      </w:pPr>
      <w:r>
        <w:rPr>
          <w:spacing w:val="-11"/>
        </w:rPr>
        <w:t>通过网络社交、网络直播等网络服务方式向公众开展食品营</w:t>
      </w:r>
      <w:r>
        <w:rPr/>
        <w:t>销活动，不得实施混淆行为，所展示的食品应当是真实商品。</w:t>
      </w:r>
    </w:p>
    <w:p>
      <w:pPr>
        <w:pStyle w:val="BodyText"/>
        <w:spacing w:line="328" w:lineRule="auto"/>
        <w:ind w:right="432" w:firstLine="638"/>
        <w:jc w:val="both"/>
      </w:pPr>
      <w:r>
        <w:rPr>
          <w:b/>
          <w:spacing w:val="-2"/>
        </w:rPr>
        <w:t>第六十五条 </w:t>
      </w:r>
      <w:r>
        <w:rPr/>
        <w:t>入网服务提供者应当自开展入网服务活动之日</w:t>
      </w:r>
      <w:r>
        <w:rPr>
          <w:spacing w:val="-5"/>
          <w:w w:val="95"/>
        </w:rPr>
        <w:t>起三十日内向所在地县级人民政府市场监督管理部门备案，接受 </w:t>
      </w:r>
      <w:r>
        <w:rPr>
          <w:spacing w:val="-5"/>
        </w:rPr>
        <w:t>其监督管理。</w:t>
      </w:r>
    </w:p>
    <w:p>
      <w:pPr>
        <w:pStyle w:val="BodyText"/>
        <w:spacing w:line="328" w:lineRule="auto"/>
        <w:ind w:right="432" w:firstLine="638"/>
        <w:jc w:val="both"/>
      </w:pPr>
      <w:r>
        <w:rPr>
          <w:spacing w:val="-6"/>
        </w:rPr>
        <w:t>入网服务提供者应当承担相应的食品安全责任，留存入网食</w:t>
      </w:r>
      <w:r>
        <w:rPr>
          <w:spacing w:val="-12"/>
          <w:w w:val="95"/>
        </w:rPr>
        <w:t>品经营者的许可或者备案信息等资质证明文件，如实记录并及时 </w:t>
      </w:r>
      <w:r>
        <w:rPr>
          <w:spacing w:val="-17"/>
        </w:rPr>
        <w:t>更新入网食品经营者的名称、地址、联系方式等内容，配合市场监督管理部门查处网络食品经营违法行为。</w:t>
      </w:r>
    </w:p>
    <w:p>
      <w:pPr>
        <w:pStyle w:val="BodyText"/>
        <w:spacing w:line="328" w:lineRule="auto"/>
        <w:ind w:right="434" w:firstLine="638"/>
      </w:pPr>
      <w:r>
        <w:rPr/>
        <w:t>入网服务提供者发现入网食品经营者有食品安全违法行为</w:t>
      </w:r>
      <w:r>
        <w:rPr>
          <w:w w:val="95"/>
        </w:rPr>
        <w:t>的，应当及时制止，并向所在地县级人民政府市场监督管理部门</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报告。</w:t>
      </w:r>
    </w:p>
    <w:p>
      <w:pPr>
        <w:spacing w:before="150"/>
        <w:ind w:left="747" w:right="0" w:firstLine="0"/>
        <w:jc w:val="left"/>
        <w:rPr>
          <w:sz w:val="32"/>
        </w:rPr>
      </w:pPr>
      <w:r>
        <w:rPr>
          <w:b/>
          <w:sz w:val="32"/>
        </w:rPr>
        <w:t>第六十六条 </w:t>
      </w:r>
      <w:r>
        <w:rPr>
          <w:sz w:val="32"/>
        </w:rPr>
        <w:t>入网餐饮服务提供者配送食品应当遵守下列规</w:t>
      </w:r>
    </w:p>
    <w:p>
      <w:pPr>
        <w:pStyle w:val="BodyText"/>
        <w:spacing w:before="149"/>
      </w:pPr>
      <w:r>
        <w:rPr/>
        <w:t>定：</w:t>
      </w:r>
    </w:p>
    <w:p>
      <w:pPr>
        <w:pStyle w:val="BodyText"/>
        <w:spacing w:before="151"/>
        <w:ind w:left="747"/>
      </w:pPr>
      <w:r>
        <w:rPr>
          <w:rFonts w:ascii="宋体" w:eastAsia="宋体" w:hint="eastAsia"/>
        </w:rPr>
        <w:t>（一）</w:t>
      </w:r>
      <w:r>
        <w:rPr/>
        <w:t>盛放食品的容器、餐具、饮具和直接接触食品的包装</w:t>
      </w:r>
    </w:p>
    <w:p>
      <w:pPr>
        <w:pStyle w:val="BodyText"/>
        <w:spacing w:before="150"/>
      </w:pPr>
      <w:r>
        <w:rPr/>
        <w:t>材料应当符合食品安全标准和相关要求；</w:t>
      </w:r>
    </w:p>
    <w:p>
      <w:pPr>
        <w:pStyle w:val="BodyText"/>
        <w:spacing w:line="328" w:lineRule="auto" w:before="149"/>
        <w:ind w:right="433" w:firstLine="638"/>
      </w:pPr>
      <w:r>
        <w:rPr>
          <w:rFonts w:ascii="宋体" w:eastAsia="宋体" w:hint="eastAsia"/>
        </w:rPr>
        <w:t>（二</w:t>
      </w:r>
      <w:r>
        <w:rPr>
          <w:rFonts w:ascii="宋体" w:eastAsia="宋体" w:hint="eastAsia"/>
          <w:spacing w:val="-115"/>
        </w:rPr>
        <w:t>）</w:t>
      </w:r>
      <w:r>
        <w:rPr/>
        <w:t>使用封签或者一次性封口包装袋等方式对配送的食品进行封装；</w:t>
      </w:r>
    </w:p>
    <w:p>
      <w:pPr>
        <w:pStyle w:val="BodyText"/>
        <w:spacing w:line="326" w:lineRule="auto"/>
        <w:ind w:right="432" w:firstLine="638"/>
      </w:pPr>
      <w:r>
        <w:rPr>
          <w:rFonts w:ascii="宋体" w:eastAsia="宋体" w:hint="eastAsia"/>
        </w:rPr>
        <w:t>（三</w:t>
      </w:r>
      <w:r>
        <w:rPr>
          <w:rFonts w:ascii="宋体" w:eastAsia="宋体" w:hint="eastAsia"/>
          <w:spacing w:val="-29"/>
        </w:rPr>
        <w:t>）</w:t>
      </w:r>
      <w:r>
        <w:rPr>
          <w:spacing w:val="-9"/>
        </w:rPr>
        <w:t>在容器、包装或者随附单据上，标注制作时间、保质期或者食用时间提示、经营者名称和联系方式等信息；</w:t>
      </w:r>
    </w:p>
    <w:p>
      <w:pPr>
        <w:pStyle w:val="BodyText"/>
        <w:spacing w:line="326" w:lineRule="auto" w:before="3"/>
        <w:ind w:right="432" w:firstLine="638"/>
      </w:pPr>
      <w:r>
        <w:rPr>
          <w:rFonts w:ascii="宋体" w:eastAsia="宋体" w:hint="eastAsia"/>
        </w:rPr>
        <w:t>（四</w:t>
      </w:r>
      <w:r>
        <w:rPr>
          <w:rFonts w:ascii="宋体" w:eastAsia="宋体" w:hint="eastAsia"/>
          <w:spacing w:val="-39"/>
        </w:rPr>
        <w:t>）</w:t>
      </w:r>
      <w:r>
        <w:rPr>
          <w:spacing w:val="-10"/>
        </w:rPr>
        <w:t>提供具有保鲜、保温、冷藏或者冷冻等特殊要求食品的，应当采取保证食品安全的措施；</w:t>
      </w:r>
    </w:p>
    <w:p>
      <w:pPr>
        <w:pStyle w:val="BodyText"/>
        <w:spacing w:before="3"/>
        <w:ind w:left="747"/>
      </w:pPr>
      <w:r>
        <w:rPr>
          <w:rFonts w:ascii="宋体" w:eastAsia="宋体" w:hint="eastAsia"/>
        </w:rPr>
        <w:t>（五）</w:t>
      </w:r>
      <w:r>
        <w:rPr/>
        <w:t>法律、法规、规章规定的其他要求。</w:t>
      </w:r>
    </w:p>
    <w:p>
      <w:pPr>
        <w:pStyle w:val="BodyText"/>
        <w:spacing w:line="328" w:lineRule="auto" w:before="152"/>
        <w:ind w:right="432" w:firstLine="638"/>
      </w:pPr>
      <w:r>
        <w:rPr/>
        <w:t>餐饮配送服务人员在接收时发现需配送的食品未按照规定</w:t>
      </w:r>
      <w:r>
        <w:rPr>
          <w:spacing w:val="-11"/>
          <w:w w:val="95"/>
        </w:rPr>
        <w:t>封装或者封签、封口损坏的，有权拒绝配送。消费者在接收时发 </w:t>
      </w:r>
      <w:r>
        <w:rPr>
          <w:spacing w:val="-16"/>
        </w:rPr>
        <w:t>现配送的食品未按照规定封装或者封签、封口损坏的，有权拒绝签收。</w:t>
      </w:r>
    </w:p>
    <w:p>
      <w:pPr>
        <w:pStyle w:val="BodyText"/>
        <w:spacing w:line="328" w:lineRule="auto"/>
        <w:ind w:right="432" w:firstLine="638"/>
        <w:jc w:val="both"/>
      </w:pPr>
      <w:r>
        <w:rPr>
          <w:spacing w:val="-11"/>
        </w:rPr>
        <w:t>鼓励高等院校、医院、写字楼等网络订餐较集中的场所为设</w:t>
      </w:r>
      <w:r>
        <w:rPr>
          <w:spacing w:val="-17"/>
          <w:w w:val="95"/>
        </w:rPr>
        <w:t>置餐饮配送无接触存取设施提供便利。餐饮配送无接触存取设施 </w:t>
      </w:r>
      <w:r>
        <w:rPr>
          <w:spacing w:val="-17"/>
        </w:rPr>
        <w:t>应当定期清洁、消毒、维护。</w:t>
      </w:r>
    </w:p>
    <w:p>
      <w:pPr>
        <w:pStyle w:val="BodyText"/>
        <w:spacing w:before="8"/>
        <w:ind w:left="0"/>
        <w:rPr>
          <w:sz w:val="42"/>
        </w:rPr>
      </w:pPr>
    </w:p>
    <w:p>
      <w:pPr>
        <w:pStyle w:val="BodyText"/>
        <w:ind w:left="567" w:right="893"/>
        <w:jc w:val="center"/>
        <w:rPr>
          <w:rFonts w:ascii="黑体" w:eastAsia="黑体" w:hint="eastAsia"/>
        </w:rPr>
      </w:pPr>
      <w:r>
        <w:rPr>
          <w:rFonts w:ascii="黑体" w:eastAsia="黑体" w:hint="eastAsia"/>
        </w:rPr>
        <w:t>第三章 食品安全保障</w:t>
      </w:r>
    </w:p>
    <w:p>
      <w:pPr>
        <w:pStyle w:val="BodyText"/>
        <w:spacing w:before="7"/>
        <w:ind w:left="0"/>
        <w:rPr>
          <w:rFonts w:ascii="黑体"/>
          <w:sz w:val="30"/>
        </w:rPr>
      </w:pPr>
    </w:p>
    <w:p>
      <w:pPr>
        <w:pStyle w:val="Heading1"/>
        <w:spacing w:before="0"/>
        <w:ind w:left="569" w:right="890"/>
        <w:jc w:val="center"/>
      </w:pPr>
      <w:r>
        <w:rPr/>
        <w:t>第一节 食品安全风险监测和食品安全标准</w:t>
      </w:r>
    </w:p>
    <w:p>
      <w:pPr>
        <w:spacing w:after="0"/>
        <w:jc w:val="center"/>
        <w:sectPr>
          <w:pgSz w:w="11910" w:h="16840"/>
          <w:pgMar w:header="0" w:footer="1304" w:top="1580" w:bottom="1500" w:left="1480" w:right="1040"/>
        </w:sectPr>
      </w:pPr>
    </w:p>
    <w:p>
      <w:pPr>
        <w:pStyle w:val="BodyText"/>
        <w:ind w:left="0"/>
        <w:rPr>
          <w:b/>
          <w:sz w:val="20"/>
        </w:rPr>
      </w:pPr>
    </w:p>
    <w:p>
      <w:pPr>
        <w:pStyle w:val="BodyText"/>
        <w:spacing w:before="12"/>
        <w:ind w:left="0"/>
        <w:rPr>
          <w:b/>
          <w:sz w:val="24"/>
        </w:rPr>
      </w:pPr>
    </w:p>
    <w:p>
      <w:pPr>
        <w:pStyle w:val="BodyText"/>
        <w:spacing w:line="326" w:lineRule="auto" w:before="54"/>
        <w:ind w:right="471" w:firstLine="638"/>
      </w:pPr>
      <w:r>
        <w:rPr>
          <w:b/>
        </w:rPr>
        <w:t>第六十七条 </w:t>
      </w:r>
      <w:r>
        <w:rPr/>
        <w:t>县级以上地方人民政府应当加强食品安全风险监测能力建设，建立完善食品安全风险监测体系。</w:t>
      </w:r>
    </w:p>
    <w:p>
      <w:pPr>
        <w:pStyle w:val="BodyText"/>
        <w:spacing w:line="328" w:lineRule="auto" w:before="4"/>
        <w:ind w:right="432" w:firstLine="638"/>
      </w:pPr>
      <w:r>
        <w:rPr/>
        <w:t>设区的市级人民政府卫生健康主管部门应当会同同级市场</w:t>
      </w:r>
      <w:r>
        <w:rPr>
          <w:spacing w:val="-11"/>
        </w:rPr>
        <w:t>监督管理、农业农村等部门，根据省食品安全风险监测方案，结</w:t>
      </w:r>
      <w:r>
        <w:rPr>
          <w:spacing w:val="-15"/>
        </w:rPr>
        <w:t>合本行政区域的具体情况，制定、调整本行政区域的食品安全风险监测方案，报省人民政府卫生健康主管部门备案并实施。</w:t>
      </w:r>
    </w:p>
    <w:p>
      <w:pPr>
        <w:pStyle w:val="BodyText"/>
        <w:spacing w:line="328" w:lineRule="auto"/>
        <w:ind w:right="315" w:firstLine="638"/>
      </w:pPr>
      <w:r>
        <w:rPr>
          <w:b/>
        </w:rPr>
        <w:t>第六十八条 </w:t>
      </w:r>
      <w:r>
        <w:rPr/>
        <w:t>食品安全风险监测工作人员有权进入相关食用农产品种植养殖、食品生产经营场所采集样品、收集相关数据。被采样单位应当配合开展样品采集、数据收集工作，不得隐瞒、拒绝或者阻挠。采集样品应当按照市场价格支付费用。</w:t>
      </w:r>
    </w:p>
    <w:p>
      <w:pPr>
        <w:pStyle w:val="BodyText"/>
        <w:spacing w:line="328" w:lineRule="auto"/>
        <w:ind w:right="432" w:firstLine="638"/>
        <w:jc w:val="both"/>
      </w:pPr>
      <w:r>
        <w:rPr>
          <w:b/>
          <w:spacing w:val="-2"/>
        </w:rPr>
        <w:t>第六十九条 </w:t>
      </w:r>
      <w:r>
        <w:rPr/>
        <w:t>承担食品安全风险监测工作的部门和技术机构</w:t>
      </w:r>
      <w:r>
        <w:rPr>
          <w:spacing w:val="-5"/>
          <w:w w:val="95"/>
        </w:rPr>
        <w:t>应当根据食品安全风险监测计划和方案开展监测工作，保证监测 </w:t>
      </w:r>
      <w:r>
        <w:rPr>
          <w:spacing w:val="-12"/>
          <w:w w:val="95"/>
        </w:rPr>
        <w:t>数据真实、准确。承担食品安全风险监测工作的部门应当将监测 </w:t>
      </w:r>
      <w:r>
        <w:rPr>
          <w:spacing w:val="-12"/>
        </w:rPr>
        <w:t>数据和分析结果报同级卫生健康主管部门。</w:t>
      </w:r>
    </w:p>
    <w:p>
      <w:pPr>
        <w:pStyle w:val="BodyText"/>
        <w:spacing w:line="328" w:lineRule="auto"/>
        <w:ind w:right="471" w:firstLine="638"/>
        <w:jc w:val="both"/>
      </w:pPr>
      <w:r>
        <w:rPr>
          <w:b/>
        </w:rPr>
        <w:t>第七十条 </w:t>
      </w:r>
      <w:r>
        <w:rPr/>
        <w:t>地方特色食品没有食品安全国家标准的，省人民政府卫生健康主管部门可以制定并公布食品安全地方标准。</w:t>
      </w:r>
    </w:p>
    <w:p>
      <w:pPr>
        <w:pStyle w:val="BodyText"/>
        <w:spacing w:line="328" w:lineRule="auto"/>
        <w:ind w:right="432" w:firstLine="638"/>
      </w:pPr>
      <w:r>
        <w:rPr/>
        <w:t>制定食品安全地方标准应当充分考虑地方食品特点和传统</w:t>
      </w:r>
      <w:r>
        <w:rPr>
          <w:spacing w:val="-12"/>
          <w:w w:val="95"/>
        </w:rPr>
        <w:t>饮食习惯，公开征集立项建议。食品安全地方标准草案应当向社 </w:t>
      </w:r>
      <w:r>
        <w:rPr>
          <w:spacing w:val="-13"/>
          <w:w w:val="95"/>
        </w:rPr>
        <w:t>会公布，广泛听取食品生产经营者、消费者、有关部门等方面的 意见。鼓励研究机构、教育机构、学术团体、行业协会等单位参 </w:t>
      </w:r>
      <w:r>
        <w:rPr>
          <w:spacing w:val="-15"/>
        </w:rPr>
        <w:t>与制定、修订食品安全地方标准。任何组织和个人都有权向省人</w:t>
      </w:r>
      <w:r>
        <w:rPr>
          <w:spacing w:val="-19"/>
        </w:rPr>
        <w:t>民政府卫生健康主管部门提出制定、修订食品安全地方标准的建</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议。</w:t>
      </w:r>
    </w:p>
    <w:p>
      <w:pPr>
        <w:pStyle w:val="BodyText"/>
        <w:spacing w:before="150"/>
        <w:ind w:left="747"/>
      </w:pPr>
      <w:r>
        <w:rPr/>
        <w:t>省人民政府卫生健康主管部门应当会同同级市场监督管理、</w:t>
      </w:r>
    </w:p>
    <w:p>
      <w:pPr>
        <w:pStyle w:val="BodyText"/>
        <w:spacing w:line="328" w:lineRule="auto" w:before="149"/>
        <w:ind w:right="111"/>
      </w:pPr>
      <w:r>
        <w:rPr>
          <w:spacing w:val="-11"/>
        </w:rPr>
        <w:t>农业农村等部门，对食品安全地方标准的执行情况进行跟踪评价， 并根据评价结果及时修订食品安全地方标准。</w:t>
      </w:r>
    </w:p>
    <w:p>
      <w:pPr>
        <w:pStyle w:val="BodyText"/>
        <w:spacing w:line="328" w:lineRule="auto"/>
        <w:ind w:right="471" w:firstLine="638"/>
      </w:pPr>
      <w:r>
        <w:rPr>
          <w:b/>
        </w:rPr>
        <w:t>第七十一条 </w:t>
      </w:r>
      <w:r>
        <w:rPr/>
        <w:t>县级以上地方人民政府卫生健康主管部门应当配合相关行业主管部门向食品生产经营者进行食品安全标准的宣传。</w:t>
      </w:r>
    </w:p>
    <w:p>
      <w:pPr>
        <w:pStyle w:val="BodyText"/>
        <w:spacing w:line="328" w:lineRule="auto"/>
        <w:ind w:right="432" w:firstLine="638"/>
        <w:jc w:val="both"/>
      </w:pPr>
      <w:r>
        <w:rPr>
          <w:spacing w:val="-11"/>
        </w:rPr>
        <w:t>食品生产经营者、食品行业协会发现食品安全标准在执行中</w:t>
      </w:r>
      <w:r>
        <w:rPr>
          <w:spacing w:val="-14"/>
          <w:w w:val="95"/>
        </w:rPr>
        <w:t>存在问题的，应当立即向所在地县级以上地方人民政府卫生健康 </w:t>
      </w:r>
      <w:r>
        <w:rPr>
          <w:spacing w:val="-15"/>
        </w:rPr>
        <w:t>主管部门报告，接到报告的卫生健康主管部门应当逐级上报至省人民政府卫生健康主管部门。</w:t>
      </w:r>
    </w:p>
    <w:p>
      <w:pPr>
        <w:pStyle w:val="BodyText"/>
        <w:spacing w:line="328" w:lineRule="auto"/>
        <w:ind w:right="432" w:firstLine="638"/>
        <w:jc w:val="both"/>
      </w:pPr>
      <w:r>
        <w:rPr>
          <w:b/>
          <w:spacing w:val="-2"/>
        </w:rPr>
        <w:t>第七十二条 </w:t>
      </w:r>
      <w:r>
        <w:rPr/>
        <w:t>食品生产企业不得制定低于食品安全国家标准</w:t>
      </w:r>
      <w:r>
        <w:rPr>
          <w:spacing w:val="-9"/>
          <w:w w:val="95"/>
        </w:rPr>
        <w:t>或者地方标准要求的企业标准。食品生产企业制定食品安全指标 </w:t>
      </w:r>
      <w:r>
        <w:rPr>
          <w:spacing w:val="-14"/>
          <w:w w:val="95"/>
        </w:rPr>
        <w:t>严于食品安全国家标准或者地方标准的企业标准的，应当报省人 </w:t>
      </w:r>
      <w:r>
        <w:rPr>
          <w:spacing w:val="-18"/>
          <w:w w:val="95"/>
        </w:rPr>
        <w:t>民政府卫生健康主管部门备案。具体办法由省人民政府卫生健康 </w:t>
      </w:r>
      <w:r>
        <w:rPr>
          <w:spacing w:val="-18"/>
        </w:rPr>
        <w:t>主管部门制定。</w:t>
      </w:r>
    </w:p>
    <w:p>
      <w:pPr>
        <w:pStyle w:val="BodyText"/>
        <w:spacing w:line="326" w:lineRule="auto"/>
        <w:ind w:right="273" w:firstLine="638"/>
      </w:pPr>
      <w:r>
        <w:rPr/>
        <w:t>四川省食品安全企业标准制定和发布应当符合相关法律法 </w:t>
      </w:r>
      <w:r>
        <w:rPr>
          <w:spacing w:val="-20"/>
        </w:rPr>
        <w:t>规。食品生产企业制定企业标准的，应当公开，供公众免费查询。</w:t>
      </w:r>
    </w:p>
    <w:p>
      <w:pPr>
        <w:pStyle w:val="Heading1"/>
        <w:spacing w:before="222"/>
      </w:pPr>
      <w:r>
        <w:rPr/>
        <w:t>第二节 食品检验</w:t>
      </w:r>
    </w:p>
    <w:p>
      <w:pPr>
        <w:pStyle w:val="BodyText"/>
        <w:spacing w:line="326" w:lineRule="auto" w:before="152"/>
        <w:ind w:right="273" w:firstLine="638"/>
        <w:jc w:val="both"/>
      </w:pPr>
      <w:r>
        <w:rPr>
          <w:b/>
          <w:spacing w:val="-1"/>
        </w:rPr>
        <w:t>第七十三条 </w:t>
      </w:r>
      <w:r>
        <w:rPr/>
        <w:t>县级以上地方人民政府应当加强食品安全检验</w:t>
      </w:r>
      <w:r>
        <w:rPr>
          <w:spacing w:val="-12"/>
        </w:rPr>
        <w:t>能力建设，整合食品检验资源，建立协调统一高效的食品安全检</w:t>
      </w:r>
      <w:r>
        <w:rPr>
          <w:spacing w:val="-19"/>
          <w:w w:val="95"/>
        </w:rPr>
        <w:t>验体系；支持食品生产经营企业、农产品批发市场检验能力建设，</w:t>
      </w:r>
    </w:p>
    <w:p>
      <w:pPr>
        <w:spacing w:after="0" w:line="326" w:lineRule="auto"/>
        <w:jc w:val="both"/>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left="747" w:right="113" w:hanging="639"/>
      </w:pPr>
      <w:r>
        <w:rPr>
          <w:spacing w:val="-11"/>
        </w:rPr>
        <w:t>加强对食品生产企业、农产品批发市场检验室建设的规范和指导。</w:t>
      </w:r>
      <w:r>
        <w:rPr>
          <w:spacing w:val="-14"/>
        </w:rPr>
        <w:t>支持高等院校、科研机构研究开发食品安全检验技术。鼓励</w:t>
      </w:r>
    </w:p>
    <w:p>
      <w:pPr>
        <w:pStyle w:val="BodyText"/>
        <w:spacing w:line="328" w:lineRule="auto" w:before="4"/>
        <w:ind w:right="432"/>
      </w:pPr>
      <w:r>
        <w:rPr>
          <w:spacing w:val="-7"/>
        </w:rPr>
        <w:t>食品生产加工者联合建立食品检验室，对生产、加工的食品进行检验。</w:t>
      </w:r>
    </w:p>
    <w:p>
      <w:pPr>
        <w:pStyle w:val="BodyText"/>
        <w:spacing w:line="328" w:lineRule="auto"/>
        <w:ind w:right="432" w:firstLine="638"/>
        <w:jc w:val="both"/>
      </w:pPr>
      <w:r>
        <w:rPr>
          <w:b/>
          <w:spacing w:val="-2"/>
        </w:rPr>
        <w:t>第七十四条 </w:t>
      </w:r>
      <w:r>
        <w:rPr/>
        <w:t>县级以上地方人民政府市场监督管理部门应当</w:t>
      </w:r>
      <w:r>
        <w:rPr>
          <w:spacing w:val="-6"/>
          <w:w w:val="95"/>
        </w:rPr>
        <w:t>制定本行政区域的食品安全年度抽样检验计划，对食品进行定期 </w:t>
      </w:r>
      <w:r>
        <w:rPr>
          <w:spacing w:val="-13"/>
          <w:w w:val="95"/>
        </w:rPr>
        <w:t>或者不定期的抽样检验，可以委托取得法定资质的食品检验机构 </w:t>
      </w:r>
      <w:r>
        <w:rPr>
          <w:spacing w:val="-16"/>
          <w:w w:val="95"/>
        </w:rPr>
        <w:t>进行食品抽样检验。食品安全年度抽样检验计划应当覆盖本行政 </w:t>
      </w:r>
      <w:r>
        <w:rPr>
          <w:spacing w:val="-16"/>
        </w:rPr>
        <w:t>区域内所有食品生产者。</w:t>
      </w:r>
    </w:p>
    <w:p>
      <w:pPr>
        <w:pStyle w:val="BodyText"/>
        <w:spacing w:line="326" w:lineRule="auto"/>
        <w:ind w:right="432" w:firstLine="638"/>
      </w:pPr>
      <w:r>
        <w:rPr>
          <w:spacing w:val="-6"/>
        </w:rPr>
        <w:t>委托食品检验机构开展食用农产品抽样检验的，应当有两名以上执法人员参与现场抽样。</w:t>
      </w:r>
    </w:p>
    <w:p>
      <w:pPr>
        <w:pStyle w:val="BodyText"/>
        <w:spacing w:line="328" w:lineRule="auto"/>
        <w:ind w:right="315" w:firstLine="638"/>
        <w:jc w:val="both"/>
      </w:pPr>
      <w:r>
        <w:rPr>
          <w:b/>
        </w:rPr>
        <w:t>第七十五条 </w:t>
      </w:r>
      <w:r>
        <w:rPr/>
        <w:t>抽样人员应当保存或者记录被抽样食品生产经营者的营业执照、许可证、进货凭证等可追溯信息，并对抽样场所、贮存环境、样品信息等通过拍照或者录像等方式留存证据。</w:t>
      </w:r>
    </w:p>
    <w:p>
      <w:pPr>
        <w:pStyle w:val="BodyText"/>
        <w:spacing w:line="328" w:lineRule="auto"/>
        <w:ind w:right="432" w:firstLine="638"/>
        <w:jc w:val="both"/>
      </w:pPr>
      <w:r>
        <w:rPr>
          <w:spacing w:val="-7"/>
        </w:rPr>
        <w:t>抽样人员发现食品生产经营者涉嫌违法、生产经营的食品及</w:t>
      </w:r>
      <w:r>
        <w:rPr>
          <w:spacing w:val="-11"/>
          <w:w w:val="95"/>
        </w:rPr>
        <w:t>原料没有合法来源或者无正当理由拒绝接受食品安全抽样的，应 </w:t>
      </w:r>
      <w:r>
        <w:rPr>
          <w:spacing w:val="-11"/>
        </w:rPr>
        <w:t>当报告有管辖权的市场监督管理部门进行处理。</w:t>
      </w:r>
    </w:p>
    <w:p>
      <w:pPr>
        <w:pStyle w:val="BodyText"/>
        <w:spacing w:line="328" w:lineRule="auto"/>
        <w:ind w:right="432" w:firstLine="638"/>
      </w:pPr>
      <w:r>
        <w:rPr>
          <w:b/>
          <w:spacing w:val="-2"/>
        </w:rPr>
        <w:t>第七十六条 </w:t>
      </w:r>
      <w:r>
        <w:rPr/>
        <w:t>县级以上地方人民政府市场监督管理部门收到</w:t>
      </w:r>
      <w:r>
        <w:rPr>
          <w:spacing w:val="-8"/>
        </w:rPr>
        <w:t>监督抽检不合格检验结论后，应当及时进行核查处置，并且依法向社会公开食品安全监督抽检结果和不合格食品核查处置的相关信息。任何单位和个人不得擅自发布、泄露。</w:t>
      </w:r>
    </w:p>
    <w:p>
      <w:pPr>
        <w:pStyle w:val="BodyText"/>
        <w:spacing w:line="405" w:lineRule="exact"/>
        <w:ind w:left="747"/>
      </w:pPr>
      <w:r>
        <w:rPr/>
        <w:t>县级以上地方人民政府市场监督管理部门实施监督抽检发</w:t>
      </w:r>
    </w:p>
    <w:p>
      <w:pPr>
        <w:spacing w:after="0" w:line="405" w:lineRule="exact"/>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jc w:val="both"/>
      </w:pPr>
      <w:r>
        <w:rPr>
          <w:spacing w:val="-9"/>
        </w:rPr>
        <w:t>现的不合格食用农产品，产地在本省的，应当在收到不合格检验</w:t>
      </w:r>
      <w:r>
        <w:rPr>
          <w:spacing w:val="-15"/>
        </w:rPr>
        <w:t>结论后五个工作日内，将抽样检验结论以及相关可追溯信息向产地同级市场监督管理、农业农村部门通报。</w:t>
      </w:r>
    </w:p>
    <w:p>
      <w:pPr>
        <w:pStyle w:val="BodyText"/>
        <w:spacing w:line="328" w:lineRule="auto" w:before="8"/>
        <w:ind w:right="432" w:firstLine="638"/>
        <w:jc w:val="both"/>
      </w:pPr>
      <w:r>
        <w:rPr>
          <w:b/>
          <w:spacing w:val="-2"/>
        </w:rPr>
        <w:t>第七十七条 </w:t>
      </w:r>
      <w:r>
        <w:rPr/>
        <w:t>食品检验机构接受生产经营者或者消费者委托</w:t>
      </w:r>
      <w:r>
        <w:rPr>
          <w:spacing w:val="-12"/>
        </w:rPr>
        <w:t>对食品、食品添加剂、食品相关产品进行检验时，发现存在添加</w:t>
      </w:r>
      <w:r>
        <w:rPr>
          <w:spacing w:val="-17"/>
        </w:rPr>
        <w:t>违禁物质等食品安全问题时，应当及时向生产经营者所在地县级以上地方人民政府市场监督管理部门报告。</w:t>
      </w:r>
    </w:p>
    <w:p>
      <w:pPr>
        <w:pStyle w:val="BodyText"/>
        <w:spacing w:line="328" w:lineRule="auto"/>
        <w:ind w:right="432" w:firstLine="638"/>
        <w:jc w:val="both"/>
      </w:pPr>
      <w:r>
        <w:rPr>
          <w:b/>
          <w:spacing w:val="-2"/>
        </w:rPr>
        <w:t>第七十八条 </w:t>
      </w:r>
      <w:r>
        <w:rPr/>
        <w:t>食品生产者应当按照食品安全标准对所生产的</w:t>
      </w:r>
      <w:r>
        <w:rPr>
          <w:spacing w:val="-11"/>
        </w:rPr>
        <w:t>食品进行检验，检验合格后方可出厂或者销售。食品生产企业可</w:t>
      </w:r>
      <w:r>
        <w:rPr>
          <w:spacing w:val="-16"/>
          <w:w w:val="95"/>
        </w:rPr>
        <w:t>以自行对所生产的食品进行检验，也可以委托具有法定资质的食 </w:t>
      </w:r>
      <w:r>
        <w:rPr>
          <w:spacing w:val="-17"/>
        </w:rPr>
        <w:t>品检验机构进行检验。食品生产者对样品的真实性负责，检验机构和检验人对检验结果的真实性负责。</w:t>
      </w:r>
    </w:p>
    <w:p>
      <w:pPr>
        <w:pStyle w:val="BodyText"/>
        <w:spacing w:line="326" w:lineRule="auto"/>
        <w:ind w:right="432" w:firstLine="638"/>
      </w:pPr>
      <w:r>
        <w:rPr>
          <w:spacing w:val="-7"/>
        </w:rPr>
        <w:t>食品生产企业应当建立出厂产品留样制度，对出厂的所有批次产品留存样品。</w:t>
      </w:r>
    </w:p>
    <w:p>
      <w:pPr>
        <w:pStyle w:val="BodyText"/>
        <w:spacing w:line="328" w:lineRule="auto"/>
        <w:ind w:right="113" w:firstLine="638"/>
      </w:pPr>
      <w:r>
        <w:rPr>
          <w:spacing w:val="-9"/>
        </w:rPr>
        <w:t>粮食经营者向食品生产经营者、消费者销售食用用途粮食时， </w:t>
      </w:r>
      <w:r>
        <w:rPr>
          <w:spacing w:val="-13"/>
        </w:rPr>
        <w:t>应当按照食品安全标准及有关规定进行检验并出具检验报告，销 售的食用用途粮食应当与检验报告相一致，检验报告随货同行。</w:t>
      </w:r>
    </w:p>
    <w:p>
      <w:pPr>
        <w:pStyle w:val="BodyText"/>
        <w:spacing w:line="328" w:lineRule="auto"/>
        <w:ind w:right="113" w:firstLine="638"/>
      </w:pPr>
      <w:r>
        <w:rPr>
          <w:b/>
          <w:spacing w:val="7"/>
        </w:rPr>
        <w:t>第七十九条 </w:t>
      </w:r>
      <w:r>
        <w:rPr/>
        <w:t>省人民政府市场监督管理部门建立健全食品快</w:t>
      </w:r>
      <w:r>
        <w:rPr>
          <w:spacing w:val="-11"/>
        </w:rPr>
        <w:t>速检测结果验证机制，组织对食品快速检测结果进行实验室验证， </w:t>
      </w:r>
      <w:r>
        <w:rPr>
          <w:spacing w:val="-16"/>
        </w:rPr>
        <w:t>验证结果及时上传国家食品安全抽样检验信息系统，对食品快速 检测结果的准确率进行动态排名。</w:t>
      </w:r>
    </w:p>
    <w:p>
      <w:pPr>
        <w:pStyle w:val="Heading1"/>
        <w:spacing w:before="217"/>
      </w:pPr>
      <w:r>
        <w:rPr/>
        <w:t>第三节 食品追溯</w:t>
      </w:r>
    </w:p>
    <w:p>
      <w:pPr>
        <w:spacing w:after="0"/>
        <w:sectPr>
          <w:pgSz w:w="11910" w:h="16840"/>
          <w:pgMar w:header="0" w:footer="1304" w:top="1580" w:bottom="1500" w:left="1480" w:right="1040"/>
        </w:sectPr>
      </w:pPr>
    </w:p>
    <w:p>
      <w:pPr>
        <w:pStyle w:val="BodyText"/>
        <w:ind w:left="0"/>
        <w:rPr>
          <w:b/>
          <w:sz w:val="20"/>
        </w:rPr>
      </w:pPr>
    </w:p>
    <w:p>
      <w:pPr>
        <w:pStyle w:val="BodyText"/>
        <w:spacing w:before="12"/>
        <w:ind w:left="0"/>
        <w:rPr>
          <w:b/>
          <w:sz w:val="24"/>
        </w:rPr>
      </w:pPr>
    </w:p>
    <w:p>
      <w:pPr>
        <w:pStyle w:val="BodyText"/>
        <w:spacing w:line="326" w:lineRule="auto" w:before="54"/>
        <w:ind w:right="471" w:firstLine="638"/>
        <w:jc w:val="both"/>
      </w:pPr>
      <w:r>
        <w:rPr>
          <w:b/>
        </w:rPr>
        <w:t>第八十条 </w:t>
      </w:r>
      <w:r>
        <w:rPr/>
        <w:t>全省建立统一的食品安全追溯制度，保证食品来源可溯、去向可追，实现食品安全全程监管。</w:t>
      </w:r>
    </w:p>
    <w:p>
      <w:pPr>
        <w:pStyle w:val="BodyText"/>
        <w:spacing w:line="328" w:lineRule="auto" w:before="4"/>
        <w:ind w:right="432" w:firstLine="638"/>
        <w:jc w:val="both"/>
      </w:pPr>
      <w:r>
        <w:rPr>
          <w:spacing w:val="-5"/>
        </w:rPr>
        <w:t>省人民政府市场监督管理部门应当会同同级农业农村、粮食</w:t>
      </w:r>
      <w:r>
        <w:rPr>
          <w:spacing w:val="-10"/>
          <w:w w:val="95"/>
        </w:rPr>
        <w:t>和储备等部门建立本省食品安全全程追溯协作机制，实现信息共 </w:t>
      </w:r>
      <w:r>
        <w:rPr>
          <w:spacing w:val="-10"/>
        </w:rPr>
        <w:t>享。</w:t>
      </w:r>
    </w:p>
    <w:p>
      <w:pPr>
        <w:pStyle w:val="BodyText"/>
        <w:spacing w:line="328" w:lineRule="auto"/>
        <w:ind w:right="432" w:firstLine="638"/>
        <w:jc w:val="both"/>
      </w:pPr>
      <w:r>
        <w:rPr>
          <w:b/>
          <w:spacing w:val="-2"/>
        </w:rPr>
        <w:t>第八十一条 </w:t>
      </w:r>
      <w:r>
        <w:rPr/>
        <w:t>食品生产经营者应当保障食品可追溯。鼓励食</w:t>
      </w:r>
      <w:r>
        <w:rPr>
          <w:spacing w:val="-8"/>
        </w:rPr>
        <w:t>品生产经营者采用电子化、信息化手段，保存、管理溯源凭证和信息。</w:t>
      </w:r>
    </w:p>
    <w:p>
      <w:pPr>
        <w:pStyle w:val="BodyText"/>
        <w:spacing w:line="328" w:lineRule="auto"/>
        <w:ind w:right="273" w:firstLine="638"/>
      </w:pPr>
      <w:r>
        <w:rPr>
          <w:spacing w:val="-15"/>
        </w:rPr>
        <w:t>食品生产经营企业应当记录和保存进货、生产、加工、包装、</w:t>
      </w:r>
      <w:r>
        <w:rPr>
          <w:spacing w:val="-12"/>
        </w:rPr>
        <w:t>运输、贮存、销售、检验、召回和停止经营等信息，记录信息应当真实、准确、完整。</w:t>
      </w:r>
    </w:p>
    <w:p>
      <w:pPr>
        <w:pStyle w:val="BodyText"/>
        <w:spacing w:line="328" w:lineRule="auto"/>
        <w:ind w:right="432" w:firstLine="638"/>
        <w:jc w:val="both"/>
      </w:pPr>
      <w:r>
        <w:rPr>
          <w:b/>
          <w:spacing w:val="-2"/>
        </w:rPr>
        <w:t>第八十二条 </w:t>
      </w:r>
      <w:r>
        <w:rPr/>
        <w:t>省人民政府市场监督管理部门应当会同同级农</w:t>
      </w:r>
      <w:r>
        <w:rPr>
          <w:spacing w:val="-12"/>
        </w:rPr>
        <w:t>业农村、粮食和储备等部门建立全省统一的食品溯源公共服务平</w:t>
      </w:r>
      <w:r>
        <w:rPr>
          <w:spacing w:val="-12"/>
          <w:w w:val="95"/>
        </w:rPr>
        <w:t>台，推动溯源信息资源稳妥有序向社会开放，制定食品电子追溯 </w:t>
      </w:r>
      <w:r>
        <w:rPr>
          <w:spacing w:val="-14"/>
          <w:w w:val="95"/>
        </w:rPr>
        <w:t>标准和规范，明确食品溯源公共服务平台重点监管品种并实行动 </w:t>
      </w:r>
      <w:r>
        <w:rPr>
          <w:spacing w:val="-14"/>
        </w:rPr>
        <w:t>态调整，及时向社会公布。</w:t>
      </w:r>
    </w:p>
    <w:p>
      <w:pPr>
        <w:pStyle w:val="BodyText"/>
        <w:spacing w:line="328" w:lineRule="auto"/>
        <w:ind w:right="432" w:firstLine="638"/>
        <w:jc w:val="both"/>
      </w:pPr>
      <w:r>
        <w:rPr>
          <w:b/>
          <w:spacing w:val="-2"/>
        </w:rPr>
        <w:t>第八十三条 </w:t>
      </w:r>
      <w:r>
        <w:rPr/>
        <w:t>生产经营纳入食品溯源公共服务平台重点监管</w:t>
      </w:r>
      <w:r>
        <w:rPr>
          <w:spacing w:val="-11"/>
        </w:rPr>
        <w:t>品种食品的企业，应当按照食品电子追溯标准和规范，建立完善</w:t>
      </w:r>
      <w:r>
        <w:rPr>
          <w:spacing w:val="-16"/>
          <w:w w:val="95"/>
        </w:rPr>
        <w:t>企业内部电子追溯体系，并向省食品溯源公共服务平台对接或者 </w:t>
      </w:r>
      <w:r>
        <w:rPr>
          <w:spacing w:val="-16"/>
        </w:rPr>
        <w:t>上传相关数据。</w:t>
      </w:r>
    </w:p>
    <w:p>
      <w:pPr>
        <w:pStyle w:val="BodyText"/>
        <w:spacing w:line="328" w:lineRule="auto"/>
        <w:ind w:right="315" w:firstLine="638"/>
      </w:pPr>
      <w:r>
        <w:rPr/>
        <w:t>对接或者上传的数据符合食品电子追溯标准和规范要求的， 可以作为已经履行进货查验记录的凭证。</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634" w:firstLine="638"/>
      </w:pPr>
      <w:r>
        <w:rPr/>
        <w:t>食品溯源公共服务平台重点监管品种食品目录由省市场监督管理部门会同同级农业农村、粮食和储备等部门共同制定。</w:t>
      </w:r>
    </w:p>
    <w:p>
      <w:pPr>
        <w:pStyle w:val="BodyText"/>
        <w:spacing w:line="328" w:lineRule="auto" w:before="4"/>
        <w:ind w:right="315" w:firstLine="638"/>
      </w:pPr>
      <w:r>
        <w:rPr>
          <w:b/>
        </w:rPr>
        <w:t>第八十四条 </w:t>
      </w:r>
      <w:r>
        <w:rPr/>
        <w:t>食品生产经营者、集中交易市场开办者、网络食品交易第三方平台提供者、食品检验机构以及提供食品贮存、运输服务的经营者等应当配合市场监督管理、农业农村等部门查阅、调取溯源信息，不得推诿拒绝。</w:t>
      </w:r>
    </w:p>
    <w:p>
      <w:pPr>
        <w:pStyle w:val="BodyText"/>
        <w:spacing w:before="234"/>
        <w:ind w:left="567" w:right="893"/>
        <w:jc w:val="center"/>
        <w:rPr>
          <w:rFonts w:ascii="黑体" w:eastAsia="黑体" w:hint="eastAsia"/>
        </w:rPr>
      </w:pPr>
      <w:r>
        <w:rPr>
          <w:rFonts w:ascii="黑体" w:eastAsia="黑体" w:hint="eastAsia"/>
        </w:rPr>
        <w:t>第四章 监督管理</w:t>
      </w:r>
    </w:p>
    <w:p>
      <w:pPr>
        <w:pStyle w:val="BodyText"/>
        <w:spacing w:before="7"/>
        <w:ind w:left="0"/>
        <w:rPr>
          <w:rFonts w:ascii="黑体"/>
          <w:sz w:val="30"/>
        </w:rPr>
      </w:pPr>
    </w:p>
    <w:p>
      <w:pPr>
        <w:pStyle w:val="BodyText"/>
        <w:spacing w:line="328" w:lineRule="auto" w:before="1"/>
        <w:ind w:right="432" w:firstLine="638"/>
      </w:pPr>
      <w:r>
        <w:rPr>
          <w:b/>
          <w:spacing w:val="-2"/>
        </w:rPr>
        <w:t>第八十五条 </w:t>
      </w:r>
      <w:r>
        <w:rPr/>
        <w:t>县级以上地方人民政府应当建立健全食品安全</w:t>
      </w:r>
      <w:r>
        <w:rPr>
          <w:spacing w:val="-9"/>
        </w:rPr>
        <w:t>监督管理责任体系，合理确定考核目标，量化考核标准，加强对下级人民政府和本级人民政府所属的具有食品安全监督管理职责的部门的年度评议考核。</w:t>
      </w:r>
    </w:p>
    <w:p>
      <w:pPr>
        <w:pStyle w:val="BodyText"/>
        <w:spacing w:line="328" w:lineRule="auto"/>
        <w:ind w:right="273" w:firstLine="638"/>
      </w:pPr>
      <w:r>
        <w:rPr/>
        <w:t>省人民政府市场监督管理部门应当建立健全食品安全制度 化监管规则，制定食品安全主体责任清单和监督检查事项清单， </w:t>
      </w:r>
      <w:r>
        <w:rPr>
          <w:spacing w:val="-19"/>
        </w:rPr>
        <w:t>并向社会公开，明确监管主体、监管对象、监管措施、设定依据、处理方式等内容，提升监管规范化、标准化水平。</w:t>
      </w:r>
    </w:p>
    <w:p>
      <w:pPr>
        <w:pStyle w:val="BodyText"/>
        <w:spacing w:line="326" w:lineRule="auto"/>
        <w:ind w:right="432" w:firstLine="638"/>
        <w:jc w:val="both"/>
      </w:pPr>
      <w:r>
        <w:rPr>
          <w:b/>
          <w:spacing w:val="-2"/>
        </w:rPr>
        <w:t>第八十六条 </w:t>
      </w:r>
      <w:r>
        <w:rPr/>
        <w:t>县级以上地方人民政府应当依托现有资源加强</w:t>
      </w:r>
      <w:r>
        <w:rPr>
          <w:spacing w:val="-8"/>
          <w:w w:val="95"/>
        </w:rPr>
        <w:t>食品安全监管执法能力、食品安全职业化检查员队伍建设，强化 </w:t>
      </w:r>
      <w:r>
        <w:rPr>
          <w:spacing w:val="-8"/>
        </w:rPr>
        <w:t>培训考核，提高食品安全监管专业化水平。</w:t>
      </w:r>
    </w:p>
    <w:p>
      <w:pPr>
        <w:pStyle w:val="BodyText"/>
        <w:spacing w:line="326" w:lineRule="auto"/>
        <w:ind w:right="432" w:firstLine="638"/>
      </w:pPr>
      <w:r>
        <w:rPr>
          <w:spacing w:val="-6"/>
        </w:rPr>
        <w:t>地方各级人民政府可以通过政府购买服务的方式，引入社会力量协助加强食品安全监督管理。</w:t>
      </w:r>
    </w:p>
    <w:p>
      <w:pPr>
        <w:pStyle w:val="BodyText"/>
        <w:ind w:left="747"/>
      </w:pPr>
      <w:r>
        <w:rPr/>
        <w:t>县级以上地方人民政府承担食品安全行政执法职责的部门，</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pPr>
      <w:r>
        <w:rPr>
          <w:spacing w:val="-7"/>
        </w:rPr>
        <w:t>应当加强食品安全风险隐患排查、食品监督抽检等工作，提高食品安全执法水平。</w:t>
      </w:r>
    </w:p>
    <w:p>
      <w:pPr>
        <w:pStyle w:val="BodyText"/>
        <w:spacing w:line="328" w:lineRule="auto" w:before="4"/>
        <w:ind w:right="471" w:firstLine="638"/>
      </w:pPr>
      <w:r>
        <w:rPr>
          <w:b/>
        </w:rPr>
        <w:t>第八十七条 </w:t>
      </w:r>
      <w:r>
        <w:rPr/>
        <w:t>县级以上地方人民政府市场监督管理部门应当加强对食品生产经营者建立并执行食品安全管理制度以及开展食品安全知识培训、考核工作的指导和监督。</w:t>
      </w:r>
    </w:p>
    <w:p>
      <w:pPr>
        <w:pStyle w:val="BodyText"/>
        <w:spacing w:line="328" w:lineRule="auto"/>
        <w:ind w:right="433" w:firstLine="638"/>
      </w:pPr>
      <w:r>
        <w:rPr/>
        <w:t>县级以上地方人民政府市场监督管理部门应当对食品安全</w:t>
      </w:r>
      <w:r>
        <w:rPr>
          <w:spacing w:val="-12"/>
          <w:w w:val="95"/>
        </w:rPr>
        <w:t>管理人员、食品安全责任人随机进行监督抽查考核并公布考核情 </w:t>
      </w:r>
      <w:r>
        <w:rPr>
          <w:spacing w:val="-12"/>
        </w:rPr>
        <w:t>况，监督抽查考核不得收费。</w:t>
      </w:r>
    </w:p>
    <w:p>
      <w:pPr>
        <w:pStyle w:val="BodyText"/>
        <w:spacing w:line="328" w:lineRule="auto"/>
        <w:ind w:right="637" w:firstLine="638"/>
      </w:pPr>
      <w:r>
        <w:rPr/>
        <w:t>食品安全监督抽查考核制度由省人民政府市场监督管理部门制定并组织实施。</w:t>
      </w:r>
    </w:p>
    <w:p>
      <w:pPr>
        <w:pStyle w:val="BodyText"/>
        <w:spacing w:line="326" w:lineRule="auto"/>
        <w:ind w:left="747" w:right="315"/>
      </w:pPr>
      <w:r>
        <w:rPr/>
        <w:t>鼓励食品安全管理人员参加食品安全职业技能培训、考核。</w:t>
      </w:r>
      <w:r>
        <w:rPr>
          <w:b/>
        </w:rPr>
        <w:t>第八十八条 </w:t>
      </w:r>
      <w:r>
        <w:rPr/>
        <w:t>县级以上地方人民政府市场监督管理部门应当</w:t>
      </w:r>
    </w:p>
    <w:p>
      <w:pPr>
        <w:pStyle w:val="BodyText"/>
        <w:spacing w:line="326" w:lineRule="auto"/>
        <w:ind w:right="432"/>
      </w:pPr>
      <w:r>
        <w:rPr>
          <w:spacing w:val="-12"/>
        </w:rPr>
        <w:t>加强对食品、食品添加剂、食用农产品以及食品相关产品标签标识、销售凭证的管理。</w:t>
      </w:r>
    </w:p>
    <w:p>
      <w:pPr>
        <w:pStyle w:val="BodyText"/>
        <w:spacing w:line="328" w:lineRule="auto"/>
        <w:ind w:right="432" w:firstLine="638"/>
      </w:pPr>
      <w:r>
        <w:rPr/>
        <w:t>省人民政府市场监督管理部门应当建立散装食品销售标签</w:t>
      </w:r>
      <w:r>
        <w:rPr>
          <w:spacing w:val="-11"/>
          <w:w w:val="95"/>
        </w:rPr>
        <w:t>标识、食用农产品销售标签标识、特殊食品销售警示标识、销售 </w:t>
      </w:r>
      <w:r>
        <w:rPr>
          <w:spacing w:val="-11"/>
        </w:rPr>
        <w:t>凭证等规范，并向社会公示。</w:t>
      </w:r>
    </w:p>
    <w:p>
      <w:pPr>
        <w:pStyle w:val="BodyText"/>
        <w:spacing w:line="328" w:lineRule="auto"/>
        <w:ind w:right="432" w:firstLine="638"/>
        <w:jc w:val="both"/>
      </w:pPr>
      <w:r>
        <w:rPr>
          <w:b/>
          <w:spacing w:val="-2"/>
        </w:rPr>
        <w:t>第八十九条 </w:t>
      </w:r>
      <w:r>
        <w:rPr/>
        <w:t>县级以上地方人民政府市场监督管理部门对食</w:t>
      </w:r>
      <w:r>
        <w:rPr>
          <w:spacing w:val="-11"/>
          <w:w w:val="95"/>
        </w:rPr>
        <w:t>品生产经营者、集中交易市场开办者、网络食品交易第三方平台 </w:t>
      </w:r>
      <w:r>
        <w:rPr>
          <w:spacing w:val="-14"/>
        </w:rPr>
        <w:t>提供者、提供食品贮存服务的经营者等实施食品安全风险分级管</w:t>
      </w:r>
      <w:r>
        <w:rPr>
          <w:spacing w:val="-12"/>
        </w:rPr>
        <w:t>理，根据其食品类别、业态规模、风险控制能力、信用状况、监</w:t>
      </w:r>
      <w:r>
        <w:rPr>
          <w:spacing w:val="-15"/>
        </w:rPr>
        <w:t>督检查等情况，评定食品安全风险等级，对风险高的实施重点监</w:t>
      </w:r>
    </w:p>
    <w:p>
      <w:pPr>
        <w:spacing w:after="0" w:line="328" w:lineRule="auto"/>
        <w:jc w:val="both"/>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督管理。</w:t>
      </w:r>
    </w:p>
    <w:p>
      <w:pPr>
        <w:pStyle w:val="BodyText"/>
        <w:spacing w:line="326" w:lineRule="auto" w:before="150"/>
        <w:ind w:right="273" w:firstLine="638"/>
      </w:pPr>
      <w:r>
        <w:rPr>
          <w:spacing w:val="-14"/>
        </w:rPr>
        <w:t>食品安全风险等级从低到高分为低风险、中风险、较高风险、高风险四个等级。</w:t>
      </w:r>
    </w:p>
    <w:p>
      <w:pPr>
        <w:pStyle w:val="BodyText"/>
        <w:spacing w:line="326" w:lineRule="auto" w:before="5"/>
        <w:ind w:right="432" w:firstLine="638"/>
      </w:pPr>
      <w:r>
        <w:rPr/>
        <w:t>县级以上地方人民政府市场监督管理部门对食品生产经营</w:t>
      </w:r>
      <w:r>
        <w:rPr>
          <w:spacing w:val="-8"/>
        </w:rPr>
        <w:t>者开展首次现场监督检查，应当覆盖全部监督检查要点，并评定风险等级。</w:t>
      </w:r>
    </w:p>
    <w:p>
      <w:pPr>
        <w:pStyle w:val="BodyText"/>
        <w:spacing w:line="328" w:lineRule="auto" w:before="7"/>
        <w:ind w:right="432" w:firstLine="638"/>
        <w:jc w:val="both"/>
      </w:pPr>
      <w:r>
        <w:rPr>
          <w:b/>
          <w:spacing w:val="-2"/>
        </w:rPr>
        <w:t>第九十条 </w:t>
      </w:r>
      <w:r>
        <w:rPr/>
        <w:t>县级以上地方人民政府市场监督管理、教育、民</w:t>
      </w:r>
      <w:r>
        <w:rPr>
          <w:spacing w:val="-11"/>
        </w:rPr>
        <w:t>政、城市管理综合行政执法等部门，应当加强对学校、托幼机构</w:t>
      </w:r>
      <w:r>
        <w:rPr>
          <w:spacing w:val="-14"/>
        </w:rPr>
        <w:t>及周边、养老机构、食品集中交易市场、城乡结合部等重点场所和区域的食品安全监督管理，及时查处违法经营行为。</w:t>
      </w:r>
    </w:p>
    <w:p>
      <w:pPr>
        <w:pStyle w:val="BodyText"/>
        <w:spacing w:line="328" w:lineRule="auto"/>
        <w:ind w:right="432" w:firstLine="638"/>
      </w:pPr>
      <w:r>
        <w:rPr/>
        <w:t>县级以上地方人民政府市场监督管理部门应当加强对预制</w:t>
      </w:r>
      <w:r>
        <w:rPr>
          <w:spacing w:val="-11"/>
        </w:rPr>
        <w:t>菜生产、运输、贮存、销售、加工等环节的全链条监管，具体监管办法由省人民政府市场监督管理部门制定。</w:t>
      </w:r>
    </w:p>
    <w:p>
      <w:pPr>
        <w:pStyle w:val="BodyText"/>
        <w:spacing w:line="328" w:lineRule="auto"/>
        <w:ind w:right="434" w:firstLine="638"/>
      </w:pPr>
      <w:r>
        <w:rPr/>
        <w:t>县级以上地方人民政府市场监督管理部门应当会同同级卫</w:t>
      </w:r>
      <w:r>
        <w:rPr>
          <w:spacing w:val="-11"/>
        </w:rPr>
        <w:t>生健康等部门，加强对医疗机构等单位经营使用特殊医学用途配方食品的监督、指导和管理。</w:t>
      </w:r>
    </w:p>
    <w:p>
      <w:pPr>
        <w:pStyle w:val="BodyText"/>
        <w:spacing w:line="328" w:lineRule="auto"/>
        <w:ind w:right="432" w:firstLine="638"/>
      </w:pPr>
      <w:r>
        <w:rPr>
          <w:b/>
          <w:spacing w:val="-2"/>
        </w:rPr>
        <w:t>第九十一条 </w:t>
      </w:r>
      <w:r>
        <w:rPr/>
        <w:t>食品生产经营者、网络食品交易第三方平台提</w:t>
      </w:r>
      <w:r>
        <w:rPr>
          <w:spacing w:val="-11"/>
          <w:w w:val="95"/>
        </w:rPr>
        <w:t>供者、集中交易市场开办者、食品贮存和运输服务提供者、食品 </w:t>
      </w:r>
      <w:r>
        <w:rPr>
          <w:spacing w:val="-17"/>
          <w:w w:val="95"/>
        </w:rPr>
        <w:t>配送服务提供者等有下列情形之一的，县级以上地方人民政府市 </w:t>
      </w:r>
      <w:r>
        <w:rPr>
          <w:spacing w:val="-17"/>
        </w:rPr>
        <w:t>场监督管理部门可以对其法定代表人或者主要负责人进行责任约谈：</w:t>
      </w:r>
    </w:p>
    <w:p>
      <w:pPr>
        <w:pStyle w:val="BodyText"/>
        <w:spacing w:line="402" w:lineRule="exact"/>
        <w:ind w:left="747"/>
      </w:pPr>
      <w:r>
        <w:rPr>
          <w:rFonts w:ascii="宋体" w:eastAsia="宋体" w:hint="eastAsia"/>
        </w:rPr>
        <w:t>（一）</w:t>
      </w:r>
      <w:r>
        <w:rPr/>
        <w:t>发生食品安全问题，可能引发食品安全风险蔓延的；</w:t>
      </w:r>
    </w:p>
    <w:p>
      <w:pPr>
        <w:spacing w:after="0" w:line="402" w:lineRule="exact"/>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firstLine="638"/>
      </w:pPr>
      <w:r>
        <w:rPr>
          <w:rFonts w:ascii="宋体" w:eastAsia="宋体" w:hint="eastAsia"/>
        </w:rPr>
        <w:t>（二</w:t>
      </w:r>
      <w:r>
        <w:rPr>
          <w:rFonts w:ascii="宋体" w:eastAsia="宋体" w:hint="eastAsia"/>
          <w:spacing w:val="-58"/>
        </w:rPr>
        <w:t>）</w:t>
      </w:r>
      <w:r>
        <w:rPr>
          <w:spacing w:val="-4"/>
        </w:rPr>
        <w:t>未及时妥善处理投诉举报的食品安全问题，造成社会影响的；</w:t>
      </w:r>
    </w:p>
    <w:p>
      <w:pPr>
        <w:pStyle w:val="BodyText"/>
        <w:spacing w:line="328" w:lineRule="auto" w:before="4"/>
        <w:ind w:right="432" w:firstLine="638"/>
      </w:pPr>
      <w:r>
        <w:rPr>
          <w:rFonts w:ascii="宋体" w:eastAsia="宋体" w:hint="eastAsia"/>
        </w:rPr>
        <w:t>（三</w:t>
      </w:r>
      <w:r>
        <w:rPr>
          <w:rFonts w:ascii="宋体" w:eastAsia="宋体" w:hint="eastAsia"/>
          <w:spacing w:val="-39"/>
        </w:rPr>
        <w:t>）</w:t>
      </w:r>
      <w:r>
        <w:rPr>
          <w:spacing w:val="-6"/>
        </w:rPr>
        <w:t>未及时采取有效措施排查、消除食品安全隐患，落实食品安全责任的；</w:t>
      </w:r>
    </w:p>
    <w:p>
      <w:pPr>
        <w:pStyle w:val="BodyText"/>
        <w:spacing w:line="407" w:lineRule="exact"/>
        <w:ind w:left="747"/>
      </w:pPr>
      <w:r>
        <w:rPr>
          <w:rFonts w:ascii="宋体" w:eastAsia="宋体" w:hint="eastAsia"/>
        </w:rPr>
        <w:t>（四）</w:t>
      </w:r>
      <w:r>
        <w:rPr/>
        <w:t>配备的食品安全管理人员未履行相应义务的；</w:t>
      </w:r>
    </w:p>
    <w:p>
      <w:pPr>
        <w:pStyle w:val="BodyText"/>
        <w:spacing w:line="328" w:lineRule="auto" w:before="149"/>
        <w:ind w:right="432" w:firstLine="638"/>
      </w:pPr>
      <w:r>
        <w:rPr>
          <w:rFonts w:ascii="宋体" w:eastAsia="宋体" w:hint="eastAsia"/>
        </w:rPr>
        <w:t>（五</w:t>
      </w:r>
      <w:r>
        <w:rPr>
          <w:rFonts w:ascii="宋体" w:eastAsia="宋体" w:hint="eastAsia"/>
          <w:spacing w:val="-39"/>
        </w:rPr>
        <w:t>）</w:t>
      </w:r>
      <w:r>
        <w:rPr>
          <w:spacing w:val="-5"/>
        </w:rPr>
        <w:t>未按照本条例规定进行贮存、运输食品，经责令改正后，拒不改正的；</w:t>
      </w:r>
    </w:p>
    <w:p>
      <w:pPr>
        <w:pStyle w:val="BodyText"/>
        <w:spacing w:line="326" w:lineRule="auto"/>
        <w:ind w:right="315" w:firstLine="638"/>
      </w:pPr>
      <w:r>
        <w:rPr>
          <w:rFonts w:ascii="宋体" w:eastAsia="宋体" w:hint="eastAsia"/>
        </w:rPr>
        <w:t>（六）</w:t>
      </w:r>
      <w:r>
        <w:rPr/>
        <w:t>未按本条例要求落实出具、索取、保存销售凭证，向省食品溯源公共服务平台对接或者上传相关数据等追溯责任的；</w:t>
      </w:r>
    </w:p>
    <w:p>
      <w:pPr>
        <w:pStyle w:val="BodyText"/>
        <w:spacing w:line="326" w:lineRule="auto" w:before="3"/>
        <w:ind w:left="747" w:right="111"/>
      </w:pPr>
      <w:r>
        <w:rPr>
          <w:rFonts w:ascii="宋体" w:eastAsia="宋体" w:hint="eastAsia"/>
        </w:rPr>
        <w:t>（七</w:t>
      </w:r>
      <w:r>
        <w:rPr>
          <w:rFonts w:ascii="宋体" w:eastAsia="宋体" w:hint="eastAsia"/>
          <w:spacing w:val="-115"/>
        </w:rPr>
        <w:t>）</w:t>
      </w:r>
      <w:r>
        <w:rPr/>
        <w:t>市场监督管理部门认为需要进行责任约谈的其他情形。</w:t>
      </w:r>
      <w:r>
        <w:rPr>
          <w:spacing w:val="-6"/>
        </w:rPr>
        <w:t>入网服务提供者未按照本条例规定履行相关义务的，县级以</w:t>
      </w:r>
    </w:p>
    <w:p>
      <w:pPr>
        <w:pStyle w:val="BodyText"/>
        <w:spacing w:line="328" w:lineRule="auto" w:before="3"/>
        <w:ind w:right="634"/>
      </w:pPr>
      <w:r>
        <w:rPr/>
        <w:t>上地方人民政府市场监督管理部门可以对其法定代表人或者主要负责人进行责任约谈。</w:t>
      </w:r>
    </w:p>
    <w:p>
      <w:pPr>
        <w:pStyle w:val="BodyText"/>
        <w:spacing w:line="328" w:lineRule="auto"/>
        <w:ind w:right="433" w:firstLine="638"/>
      </w:pPr>
      <w:r>
        <w:rPr/>
        <w:t>被约谈者无正当理由拒不参加约谈或者未按照要求落实整</w:t>
      </w:r>
      <w:r>
        <w:rPr>
          <w:spacing w:val="-12"/>
          <w:w w:val="95"/>
        </w:rPr>
        <w:t>改的，县级以上地方人民政府市场监督管理部门应当将其列为重 </w:t>
      </w:r>
      <w:r>
        <w:rPr>
          <w:spacing w:val="-12"/>
        </w:rPr>
        <w:t>点监督管理对象，增加监督检查频次。</w:t>
      </w:r>
    </w:p>
    <w:p>
      <w:pPr>
        <w:pStyle w:val="BodyText"/>
        <w:spacing w:line="405" w:lineRule="exact"/>
        <w:ind w:left="747"/>
      </w:pPr>
      <w:r>
        <w:rPr/>
        <w:t>责任约谈情况和整改情况应当纳入食品安全信用档案。</w:t>
      </w:r>
    </w:p>
    <w:p>
      <w:pPr>
        <w:pStyle w:val="BodyText"/>
        <w:spacing w:line="328" w:lineRule="auto" w:before="147"/>
        <w:ind w:right="471" w:firstLine="638"/>
      </w:pPr>
      <w:r>
        <w:rPr>
          <w:b/>
        </w:rPr>
        <w:t>第九十二条 </w:t>
      </w:r>
      <w:r>
        <w:rPr/>
        <w:t>省人民政府推进全省食品安全信用体系建设， 建立联合激励惩戒机制。</w:t>
      </w:r>
    </w:p>
    <w:p>
      <w:pPr>
        <w:pStyle w:val="BodyText"/>
        <w:spacing w:line="328" w:lineRule="auto"/>
        <w:ind w:right="315" w:firstLine="638"/>
      </w:pPr>
      <w:r>
        <w:rPr/>
        <w:t>县级以上地方人民政府市场监督管理部门应当建立食品生 </w:t>
      </w:r>
      <w:r>
        <w:rPr>
          <w:spacing w:val="-12"/>
        </w:rPr>
        <w:t>产经营者、集中交易市场开办者、网络食品交易第三方平台提供者等主体的食品安全信用档案，如实记录并实时更新许可状态、</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315"/>
      </w:pPr>
      <w:r>
        <w:rPr/>
        <w:t>日常监督检查结果、违法行为查处等情况，依法向社会公布，并将食品安全信用档案信息作为日常监管、风险管理的重要参考。</w:t>
      </w:r>
    </w:p>
    <w:p>
      <w:pPr>
        <w:pStyle w:val="BodyText"/>
        <w:spacing w:line="328" w:lineRule="auto" w:before="4"/>
        <w:ind w:right="432" w:firstLine="638"/>
        <w:jc w:val="both"/>
      </w:pPr>
      <w:r>
        <w:rPr>
          <w:spacing w:val="-12"/>
        </w:rPr>
        <w:t>学校、托幼机构、养老机构等重点集中用餐单位在食品和服</w:t>
      </w:r>
      <w:r>
        <w:rPr>
          <w:spacing w:val="-15"/>
          <w:w w:val="95"/>
        </w:rPr>
        <w:t>务招标采购活动中，不得向列入严重违法失信名单的食品生产经 </w:t>
      </w:r>
      <w:r>
        <w:rPr>
          <w:spacing w:val="-15"/>
        </w:rPr>
        <w:t>营者采购食品、服务或发包食堂经营或委托其生产。</w:t>
      </w:r>
    </w:p>
    <w:p>
      <w:pPr>
        <w:pStyle w:val="BodyText"/>
        <w:spacing w:line="328" w:lineRule="auto"/>
        <w:ind w:right="432" w:firstLine="638"/>
        <w:jc w:val="both"/>
      </w:pPr>
      <w:r>
        <w:rPr>
          <w:b/>
          <w:spacing w:val="-2"/>
        </w:rPr>
        <w:t>第九十三条 </w:t>
      </w:r>
      <w:r>
        <w:rPr/>
        <w:t>省人民政府市场监督管理部门应当建立食品生</w:t>
      </w:r>
      <w:r>
        <w:rPr>
          <w:spacing w:val="-9"/>
          <w:w w:val="95"/>
        </w:rPr>
        <w:t>产经营许可备案在线服务平台，推行许可备案网上办理和电子证 </w:t>
      </w:r>
      <w:r>
        <w:rPr>
          <w:spacing w:val="-13"/>
          <w:w w:val="95"/>
        </w:rPr>
        <w:t>书的发放、使用；推行“多证合一”，将备案事项整合到营业执 </w:t>
      </w:r>
      <w:r>
        <w:rPr>
          <w:spacing w:val="-13"/>
        </w:rPr>
        <w:t>照，切实提高办理时效。完善食品生产经营许可备案数据库，按照有关规定向社会公开，供公众查询。</w:t>
      </w:r>
    </w:p>
    <w:p>
      <w:pPr>
        <w:pStyle w:val="BodyText"/>
        <w:spacing w:line="328" w:lineRule="auto"/>
        <w:ind w:right="432" w:firstLine="638"/>
      </w:pPr>
      <w:r>
        <w:rPr/>
        <w:t>县级以上地方人民政府统筹建立完善食品安全监督管理信</w:t>
      </w:r>
      <w:r>
        <w:rPr>
          <w:spacing w:val="-9"/>
        </w:rPr>
        <w:t>息集中统一发布机制，整合信息发布平台，组织相关部门依法向社会公开食品安全监管信息，但依法不予公开的信息除外。</w:t>
      </w:r>
    </w:p>
    <w:p>
      <w:pPr>
        <w:pStyle w:val="BodyText"/>
        <w:spacing w:line="328" w:lineRule="auto"/>
        <w:ind w:right="113" w:firstLine="638"/>
      </w:pPr>
      <w:r>
        <w:rPr>
          <w:b/>
          <w:spacing w:val="7"/>
        </w:rPr>
        <w:t>第九十四条 </w:t>
      </w:r>
      <w:r>
        <w:rPr/>
        <w:t>县级以上地方人民政府市场监督管理、农业农</w:t>
      </w:r>
      <w:r>
        <w:rPr>
          <w:spacing w:val="-18"/>
        </w:rPr>
        <w:t>村等部门应当与公安机关、人民检察院、人民法院加强沟通协调， </w:t>
      </w:r>
      <w:r>
        <w:rPr>
          <w:spacing w:val="-22"/>
        </w:rPr>
        <w:t>建立食品安全行政执法与刑事司法相衔接的制度，健全线索通报、</w:t>
      </w:r>
      <w:r>
        <w:rPr>
          <w:spacing w:val="-21"/>
        </w:rPr>
        <w:t>案情通报、案件移送、信息共享等工作制度，依照法律规定明确、细化食品安全领域涉嫌犯罪案件的移送标准、程序和证据要求， 协调、支持食品安全违法犯罪查处工作。</w:t>
      </w:r>
    </w:p>
    <w:p>
      <w:pPr>
        <w:pStyle w:val="BodyText"/>
        <w:spacing w:line="328" w:lineRule="auto"/>
        <w:ind w:right="315" w:firstLine="638"/>
      </w:pPr>
      <w:r>
        <w:rPr>
          <w:b/>
        </w:rPr>
        <w:t>第九十五条 </w:t>
      </w:r>
      <w:r>
        <w:rPr/>
        <w:t>省人民政府市场监督管理部门应当建立全省食品安全行政执法跨区域协调机制，推进食品安全违法线索证据、执法标准、处理结果的互通互认。</w:t>
      </w:r>
    </w:p>
    <w:p>
      <w:pPr>
        <w:spacing w:after="0" w:line="328"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8" w:lineRule="auto" w:before="54"/>
        <w:ind w:right="432" w:firstLine="638"/>
      </w:pPr>
      <w:r>
        <w:rPr/>
        <w:t>县级以上地方人民政府市场监督管理部门应当加强跨区域</w:t>
      </w:r>
      <w:r>
        <w:rPr>
          <w:spacing w:val="-10"/>
          <w:w w:val="95"/>
        </w:rPr>
        <w:t>食品安全执法协作，发现网络食品交易平台、异地仓库等跨区域 </w:t>
      </w:r>
      <w:r>
        <w:rPr>
          <w:spacing w:val="-15"/>
          <w:w w:val="95"/>
        </w:rPr>
        <w:t>经营主体有食品安全违法行为且不属于本部门管辖范围的，应当 </w:t>
      </w:r>
      <w:r>
        <w:rPr>
          <w:spacing w:val="-20"/>
        </w:rPr>
        <w:t>依法及时将案件或者线索移送至有管辖权的部门，有管辖权的部门应当及时对移送案件或者线索进行核查处理。</w:t>
      </w:r>
    </w:p>
    <w:p>
      <w:pPr>
        <w:pStyle w:val="BodyText"/>
        <w:tabs>
          <w:tab w:pos="1439" w:val="left" w:leader="none"/>
        </w:tabs>
        <w:spacing w:before="233"/>
        <w:ind w:left="0" w:right="326"/>
        <w:jc w:val="center"/>
        <w:rPr>
          <w:rFonts w:ascii="黑体" w:eastAsia="黑体" w:hint="eastAsia"/>
        </w:rPr>
      </w:pPr>
      <w:r>
        <w:rPr>
          <w:rFonts w:ascii="黑体" w:eastAsia="黑体" w:hint="eastAsia"/>
        </w:rPr>
        <w:t>第五章</w:t>
        <w:tab/>
        <w:t>法律责任</w:t>
      </w:r>
    </w:p>
    <w:p>
      <w:pPr>
        <w:pStyle w:val="BodyText"/>
        <w:spacing w:before="7"/>
        <w:ind w:left="0"/>
        <w:rPr>
          <w:rFonts w:ascii="黑体"/>
          <w:sz w:val="30"/>
        </w:rPr>
      </w:pPr>
    </w:p>
    <w:p>
      <w:pPr>
        <w:pStyle w:val="BodyText"/>
        <w:spacing w:line="326" w:lineRule="auto"/>
        <w:ind w:right="471" w:firstLine="638"/>
        <w:jc w:val="both"/>
      </w:pPr>
      <w:r>
        <w:rPr>
          <w:b/>
        </w:rPr>
        <w:t>第九十六条 </w:t>
      </w:r>
      <w:r>
        <w:rPr/>
        <w:t>违反本条例规定的行为，法律、行政法规已有法律责任规定的，从其规定。</w:t>
      </w:r>
    </w:p>
    <w:p>
      <w:pPr>
        <w:pStyle w:val="BodyText"/>
        <w:spacing w:line="328" w:lineRule="auto" w:before="3"/>
        <w:ind w:right="432" w:firstLine="638"/>
        <w:jc w:val="both"/>
      </w:pPr>
      <w:r>
        <w:rPr>
          <w:b/>
          <w:spacing w:val="-2"/>
        </w:rPr>
        <w:t>第九十七条 </w:t>
      </w:r>
      <w:r>
        <w:rPr/>
        <w:t>违反本条例规定，有下列情形之一的，由县级</w:t>
      </w:r>
      <w:r>
        <w:rPr>
          <w:spacing w:val="-5"/>
          <w:w w:val="95"/>
        </w:rPr>
        <w:t>以上地方人民政府市场监督管理部门责令改正，给予警告；拒不 </w:t>
      </w:r>
      <w:r>
        <w:rPr>
          <w:spacing w:val="-12"/>
        </w:rPr>
        <w:t>改正的，处五千元以上五万元以下罚款；情节严重的，责令停产停业，直至吊销许可证：</w:t>
      </w:r>
    </w:p>
    <w:p>
      <w:pPr>
        <w:pStyle w:val="BodyText"/>
        <w:spacing w:line="326" w:lineRule="auto"/>
        <w:ind w:right="433" w:firstLine="638"/>
      </w:pPr>
      <w:r>
        <w:rPr>
          <w:rFonts w:ascii="宋体" w:eastAsia="宋体" w:hint="eastAsia"/>
        </w:rPr>
        <w:t>（一</w:t>
      </w:r>
      <w:r>
        <w:rPr>
          <w:rFonts w:ascii="宋体" w:eastAsia="宋体" w:hint="eastAsia"/>
          <w:spacing w:val="-115"/>
        </w:rPr>
        <w:t>）</w:t>
      </w:r>
      <w:r>
        <w:rPr/>
        <w:t>食品生产经营企业未建立食品安全自查制度并定期开展食品安全状况自查评价，或者未按规定报告自查结果；</w:t>
      </w:r>
    </w:p>
    <w:p>
      <w:pPr>
        <w:pStyle w:val="BodyText"/>
        <w:spacing w:line="328" w:lineRule="auto"/>
        <w:ind w:right="433" w:firstLine="638"/>
      </w:pPr>
      <w:r>
        <w:rPr>
          <w:rFonts w:ascii="宋体" w:eastAsia="宋体" w:hint="eastAsia"/>
        </w:rPr>
        <w:t>（二</w:t>
      </w:r>
      <w:r>
        <w:rPr>
          <w:rFonts w:ascii="宋体" w:eastAsia="宋体" w:hint="eastAsia"/>
          <w:spacing w:val="-115"/>
        </w:rPr>
        <w:t>）</w:t>
      </w:r>
      <w:r>
        <w:rPr/>
        <w:t>食品生产者未按规定记录并保存使用食品添加剂的名称、使用量、使用日期等事项；</w:t>
      </w:r>
    </w:p>
    <w:p>
      <w:pPr>
        <w:pStyle w:val="BodyText"/>
        <w:spacing w:line="328" w:lineRule="auto"/>
        <w:ind w:right="432" w:firstLine="638"/>
      </w:pPr>
      <w:r>
        <w:rPr>
          <w:rFonts w:ascii="宋体" w:eastAsia="宋体" w:hint="eastAsia"/>
        </w:rPr>
        <w:t>（三</w:t>
      </w:r>
      <w:r>
        <w:rPr>
          <w:rFonts w:ascii="宋体" w:eastAsia="宋体" w:hint="eastAsia"/>
          <w:spacing w:val="-58"/>
        </w:rPr>
        <w:t>）</w:t>
      </w:r>
      <w:r>
        <w:rPr>
          <w:spacing w:val="-8"/>
        </w:rPr>
        <w:t>食品生产企业、食品添加剂生产者和从事批发业务的</w:t>
      </w:r>
      <w:r>
        <w:rPr>
          <w:spacing w:val="-13"/>
          <w:w w:val="95"/>
        </w:rPr>
        <w:t>经营企业向其他食品生产经营者销售食品、食品添加剂时，未向 </w:t>
      </w:r>
      <w:r>
        <w:rPr>
          <w:spacing w:val="-13"/>
        </w:rPr>
        <w:t>购货者出具销售凭证或者出具的销售凭证载明的信息不符合本条例规定；</w:t>
      </w:r>
    </w:p>
    <w:p>
      <w:pPr>
        <w:pStyle w:val="BodyText"/>
        <w:spacing w:line="402" w:lineRule="exact"/>
        <w:ind w:left="747"/>
      </w:pPr>
      <w:r>
        <w:rPr>
          <w:rFonts w:ascii="宋体" w:eastAsia="宋体" w:hint="eastAsia"/>
        </w:rPr>
        <w:t>（四</w:t>
      </w:r>
      <w:r>
        <w:rPr>
          <w:rFonts w:ascii="宋体" w:eastAsia="宋体" w:hint="eastAsia"/>
          <w:spacing w:val="-58"/>
        </w:rPr>
        <w:t>）</w:t>
      </w:r>
      <w:r>
        <w:rPr>
          <w:spacing w:val="-4"/>
        </w:rPr>
        <w:t>餐饮服务提供者未按照食品安全标准要求，保持餐饮</w:t>
      </w:r>
    </w:p>
    <w:p>
      <w:pPr>
        <w:spacing w:after="0" w:line="402" w:lineRule="exact"/>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before="54"/>
      </w:pPr>
      <w:r>
        <w:rPr/>
        <w:t>服务场所环境清洁；</w:t>
      </w:r>
    </w:p>
    <w:p>
      <w:pPr>
        <w:pStyle w:val="BodyText"/>
        <w:spacing w:before="150"/>
        <w:ind w:left="747"/>
      </w:pPr>
      <w:r>
        <w:rPr>
          <w:rFonts w:ascii="宋体" w:eastAsia="宋体" w:hint="eastAsia"/>
        </w:rPr>
        <w:t>（五</w:t>
      </w:r>
      <w:r>
        <w:rPr>
          <w:rFonts w:ascii="宋体" w:eastAsia="宋体" w:hint="eastAsia"/>
          <w:spacing w:val="-139"/>
        </w:rPr>
        <w:t>）</w:t>
      </w:r>
      <w:r>
        <w:rPr>
          <w:spacing w:val="-10"/>
        </w:rPr>
        <w:t>餐饮服务提供者贮存亚硝酸钠、亚硝酸钾等亚硝酸盐；</w:t>
      </w:r>
    </w:p>
    <w:p>
      <w:pPr>
        <w:pStyle w:val="BodyText"/>
        <w:spacing w:line="328" w:lineRule="auto" w:before="149"/>
        <w:ind w:right="432" w:firstLine="638"/>
        <w:jc w:val="both"/>
      </w:pPr>
      <w:r>
        <w:rPr>
          <w:rFonts w:ascii="宋体" w:eastAsia="宋体" w:hint="eastAsia"/>
        </w:rPr>
        <w:t>（六</w:t>
      </w:r>
      <w:r>
        <w:rPr>
          <w:rFonts w:ascii="宋体" w:eastAsia="宋体" w:hint="eastAsia"/>
          <w:spacing w:val="-58"/>
        </w:rPr>
        <w:t>）</w:t>
      </w:r>
      <w:r>
        <w:rPr>
          <w:spacing w:val="-3"/>
        </w:rPr>
        <w:t>餐饮服务提供者使用不符合食品安全标准的餐具、饮</w:t>
      </w:r>
      <w:r>
        <w:rPr>
          <w:spacing w:val="-12"/>
        </w:rPr>
        <w:t>具、容器和包装材料，或者使用超过使用期的集中消毒餐具、饮具；</w:t>
      </w:r>
    </w:p>
    <w:p>
      <w:pPr>
        <w:pStyle w:val="BodyText"/>
        <w:spacing w:line="328" w:lineRule="auto"/>
        <w:ind w:right="432" w:firstLine="638"/>
      </w:pPr>
      <w:r>
        <w:rPr>
          <w:rFonts w:ascii="宋体" w:eastAsia="宋体" w:hint="eastAsia"/>
        </w:rPr>
        <w:t>（七</w:t>
      </w:r>
      <w:r>
        <w:rPr>
          <w:rFonts w:ascii="宋体" w:eastAsia="宋体" w:hint="eastAsia"/>
          <w:spacing w:val="-39"/>
        </w:rPr>
        <w:t>）</w:t>
      </w:r>
      <w:r>
        <w:rPr>
          <w:spacing w:val="-5"/>
        </w:rPr>
        <w:t>餐饮服务提供者使用工业酒精、醇基液体燃料，未着色警示，或者未按本条例规定对储存容器进行标识；</w:t>
      </w:r>
    </w:p>
    <w:p>
      <w:pPr>
        <w:pStyle w:val="BodyText"/>
        <w:spacing w:line="326" w:lineRule="auto"/>
        <w:ind w:right="273" w:firstLine="638"/>
      </w:pPr>
      <w:r>
        <w:rPr>
          <w:rFonts w:ascii="宋体" w:eastAsia="宋体" w:hint="eastAsia"/>
        </w:rPr>
        <w:t>（八</w:t>
      </w:r>
      <w:r>
        <w:rPr>
          <w:rFonts w:ascii="宋体" w:eastAsia="宋体" w:hint="eastAsia"/>
          <w:spacing w:val="-115"/>
        </w:rPr>
        <w:t>）</w:t>
      </w:r>
      <w:r>
        <w:rPr/>
        <w:t>生产经营纳入食品溯源公共服务平台重点监管品种食</w:t>
      </w:r>
      <w:r>
        <w:rPr>
          <w:spacing w:val="-19"/>
          <w:w w:val="95"/>
        </w:rPr>
        <w:t>品的企业，未按规定对接上传数据的，或者对接上传虚假数据的。</w:t>
      </w:r>
    </w:p>
    <w:p>
      <w:pPr>
        <w:pStyle w:val="BodyText"/>
        <w:spacing w:line="328" w:lineRule="auto"/>
        <w:ind w:right="273" w:firstLine="638"/>
      </w:pPr>
      <w:r>
        <w:rPr>
          <w:spacing w:val="-11"/>
        </w:rPr>
        <w:t>食品小作坊、小经营店违反本条例规定，有本条第一款情形</w:t>
      </w:r>
      <w:r>
        <w:rPr>
          <w:spacing w:val="-20"/>
          <w:w w:val="95"/>
        </w:rPr>
        <w:t>之一的，由县级人民政府市场监督管理部门责令改正，给予警告； </w:t>
      </w:r>
      <w:r>
        <w:rPr>
          <w:spacing w:val="-16"/>
        </w:rPr>
        <w:t>拒不改正的，处五百元以上五千元以下罚款，情节严重的，责令停产停业，直至吊销许可证、注销备案证。</w:t>
      </w:r>
    </w:p>
    <w:p>
      <w:pPr>
        <w:pStyle w:val="BodyText"/>
        <w:spacing w:line="328" w:lineRule="auto"/>
        <w:ind w:right="113" w:firstLine="638"/>
      </w:pPr>
      <w:r>
        <w:rPr>
          <w:spacing w:val="-1"/>
        </w:rPr>
        <w:t>第九十八条 食品配送服务者违反本条例第二十八条规定的， </w:t>
      </w:r>
      <w:r>
        <w:rPr>
          <w:spacing w:val="-6"/>
          <w:w w:val="95"/>
        </w:rPr>
        <w:t>由县级以上地方人民政府市场监督管理部门责令改正，给予警告； </w:t>
      </w:r>
      <w:r>
        <w:rPr>
          <w:spacing w:val="-12"/>
        </w:rPr>
        <w:t>拒不改正的，处一万元以上五万元以下罚款；情节严重的，责令 停产停业。</w:t>
      </w:r>
    </w:p>
    <w:p>
      <w:pPr>
        <w:pStyle w:val="BodyText"/>
        <w:spacing w:line="328" w:lineRule="auto"/>
        <w:ind w:right="432" w:firstLine="638"/>
        <w:jc w:val="both"/>
      </w:pPr>
      <w:r>
        <w:rPr>
          <w:b/>
          <w:spacing w:val="-2"/>
        </w:rPr>
        <w:t>第九十九条 </w:t>
      </w:r>
      <w:r>
        <w:rPr/>
        <w:t>食品交易会和展销会的举办者违反本条例第二</w:t>
      </w:r>
      <w:r>
        <w:rPr>
          <w:spacing w:val="-11"/>
        </w:rPr>
        <w:t>十二条第二款规定的，由县级人民政府市场监督管理部门责令限</w:t>
      </w:r>
      <w:r>
        <w:rPr>
          <w:spacing w:val="-14"/>
        </w:rPr>
        <w:t>期改正，给予警告；逾期不改正的，并处五千元以上五万元以下罚款。</w:t>
      </w:r>
    </w:p>
    <w:p>
      <w:pPr>
        <w:pStyle w:val="BodyText"/>
        <w:spacing w:line="405" w:lineRule="exact"/>
        <w:ind w:left="747"/>
        <w:jc w:val="both"/>
      </w:pPr>
      <w:r>
        <w:rPr>
          <w:b/>
        </w:rPr>
        <w:t>第一百条 </w:t>
      </w:r>
      <w:r>
        <w:rPr/>
        <w:t>违反本条例第二十三条第二款规定的，由县级人</w:t>
      </w:r>
    </w:p>
    <w:p>
      <w:pPr>
        <w:spacing w:after="0" w:line="405" w:lineRule="exact"/>
        <w:jc w:val="both"/>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pPr>
      <w:r>
        <w:rPr>
          <w:spacing w:val="-8"/>
        </w:rPr>
        <w:t>民政府市场监督管理部门给予警告，并处五千元以上五万元以下罚款。</w:t>
      </w:r>
    </w:p>
    <w:p>
      <w:pPr>
        <w:pStyle w:val="BodyText"/>
        <w:spacing w:line="328" w:lineRule="auto" w:before="4"/>
        <w:ind w:right="315" w:firstLine="638"/>
      </w:pPr>
      <w:r>
        <w:rPr>
          <w:b/>
        </w:rPr>
        <w:t>第一百零一条 </w:t>
      </w:r>
      <w:r>
        <w:rPr/>
        <w:t>违反本条例规定，食品小作坊未按规定取得食品小作坊生产许可的、食品小经营店未按规定备案的，由县级人民政府市场监督管理部门责令改正，给予警告；拒不改正的， 对食品小作坊、小经营店处一千元以上一万元以下罚款。</w:t>
      </w:r>
    </w:p>
    <w:p>
      <w:pPr>
        <w:pStyle w:val="BodyText"/>
        <w:spacing w:line="326" w:lineRule="auto"/>
        <w:ind w:right="432" w:firstLine="638"/>
        <w:jc w:val="both"/>
      </w:pPr>
      <w:r>
        <w:rPr>
          <w:spacing w:val="-11"/>
        </w:rPr>
        <w:t>违反本条例规定，食品摊贩未按规定备案的，由乡镇人民政</w:t>
      </w:r>
      <w:r>
        <w:rPr>
          <w:spacing w:val="-16"/>
        </w:rPr>
        <w:t>府或者街道办事处责令改正，给予警告；拒不改正的，处五十元以上五百元以下罚款。</w:t>
      </w:r>
    </w:p>
    <w:p>
      <w:pPr>
        <w:pStyle w:val="BodyText"/>
        <w:spacing w:line="326" w:lineRule="auto" w:before="2"/>
        <w:ind w:right="273" w:firstLine="638"/>
      </w:pPr>
      <w:r>
        <w:rPr>
          <w:spacing w:val="-19"/>
        </w:rPr>
        <w:t>违反本条例规定，食品小作坊、小经营店转让、出租、出借、</w:t>
      </w:r>
      <w:r>
        <w:rPr>
          <w:spacing w:val="-12"/>
        </w:rPr>
        <w:t>伪造、涂改许可证或者备案证的，由县级人民政府市场监督管理部门对食品小作坊、小经营店处一千元以上一万元以下罚款。</w:t>
      </w:r>
    </w:p>
    <w:p>
      <w:pPr>
        <w:pStyle w:val="BodyText"/>
        <w:spacing w:line="328" w:lineRule="auto" w:before="7"/>
        <w:ind w:right="432" w:firstLine="638"/>
        <w:jc w:val="both"/>
      </w:pPr>
      <w:r>
        <w:rPr>
          <w:b/>
          <w:spacing w:val="-2"/>
        </w:rPr>
        <w:t>第一百零二条 </w:t>
      </w:r>
      <w:r>
        <w:rPr/>
        <w:t>食品小作坊、小经营店及摊贩违反本条例第</w:t>
      </w:r>
      <w:r>
        <w:rPr>
          <w:spacing w:val="-10"/>
        </w:rPr>
        <w:t>五十条规定的，由县级人民政府市场监督管理部门责令改正，给</w:t>
      </w:r>
      <w:r>
        <w:rPr>
          <w:spacing w:val="-13"/>
          <w:w w:val="95"/>
        </w:rPr>
        <w:t>予警告；拒不改正的，对食品小作坊、小经营店处五百元以上五 </w:t>
      </w:r>
      <w:r>
        <w:rPr>
          <w:spacing w:val="-14"/>
          <w:w w:val="95"/>
        </w:rPr>
        <w:t>千元以下罚款，对食品摊贩处二百元以上二千元以下罚款；情节 </w:t>
      </w:r>
      <w:r>
        <w:rPr>
          <w:spacing w:val="-13"/>
        </w:rPr>
        <w:t>严重的，由县级人民政府市场监督管理部门吊销许可证、注销备案证或者由乡镇人民政府、街道办事处注销备案证。</w:t>
      </w:r>
    </w:p>
    <w:p>
      <w:pPr>
        <w:pStyle w:val="BodyText"/>
        <w:spacing w:line="328" w:lineRule="auto"/>
        <w:ind w:right="432" w:firstLine="638"/>
        <w:jc w:val="both"/>
      </w:pPr>
      <w:r>
        <w:rPr>
          <w:b/>
          <w:spacing w:val="-2"/>
        </w:rPr>
        <w:t>第一百零三条 </w:t>
      </w:r>
      <w:r>
        <w:rPr/>
        <w:t>食品小作坊、小经营店及摊贩在食品生产经</w:t>
      </w:r>
      <w:r>
        <w:rPr>
          <w:spacing w:val="-10"/>
          <w:w w:val="95"/>
        </w:rPr>
        <w:t>营中，违反食品安全法第三十四条第一项、第七项、第八项、第 </w:t>
      </w:r>
      <w:r>
        <w:rPr>
          <w:spacing w:val="-16"/>
        </w:rPr>
        <w:t>十二项和第三十八条规定的，由县级人民政府市场监督管理部门</w:t>
      </w:r>
      <w:r>
        <w:rPr>
          <w:spacing w:val="-19"/>
          <w:w w:val="95"/>
        </w:rPr>
        <w:t>没收违法所得和违法生产经营的食品，并可以没收用于违法生产</w:t>
      </w:r>
    </w:p>
    <w:p>
      <w:pPr>
        <w:spacing w:after="0" w:line="328" w:lineRule="auto"/>
        <w:jc w:val="both"/>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8" w:lineRule="auto" w:before="54"/>
        <w:ind w:right="273"/>
      </w:pPr>
      <w:r>
        <w:rPr>
          <w:spacing w:val="-11"/>
        </w:rPr>
        <w:t>经营的工具、设备、原料等物品；违法生产经营的食品货值金额</w:t>
      </w:r>
      <w:r>
        <w:rPr>
          <w:spacing w:val="-15"/>
        </w:rPr>
        <w:t>不足五千元的，并处二万元以上五万元以下罚款；货值金额五千</w:t>
      </w:r>
      <w:r>
        <w:rPr>
          <w:spacing w:val="-21"/>
          <w:w w:val="95"/>
        </w:rPr>
        <w:t>元以上的，并处货值金额十倍以上二十倍以下罚款；情节严重的， </w:t>
      </w:r>
      <w:r>
        <w:rPr>
          <w:spacing w:val="-23"/>
        </w:rPr>
        <w:t>由县级人民政府市场监督管理部门吊销许可证、注销备案证或者</w:t>
      </w:r>
      <w:r>
        <w:rPr>
          <w:spacing w:val="-18"/>
        </w:rPr>
        <w:t>由乡镇人民政府、街道办事处注销备案证，食品生产经营者、直接负责的主管人员和直接责任人员五年内不得从事食品生产经 营工作。</w:t>
      </w:r>
    </w:p>
    <w:p>
      <w:pPr>
        <w:spacing w:line="397" w:lineRule="exact" w:before="0"/>
        <w:ind w:left="747" w:right="0" w:firstLine="0"/>
        <w:jc w:val="left"/>
        <w:rPr>
          <w:sz w:val="32"/>
        </w:rPr>
      </w:pPr>
      <w:r>
        <w:rPr>
          <w:b/>
          <w:sz w:val="32"/>
        </w:rPr>
        <w:t>第一百零四条 </w:t>
      </w:r>
      <w:r>
        <w:rPr>
          <w:sz w:val="32"/>
        </w:rPr>
        <w:t>食品小作坊、小经营店及摊贩在食品生产经</w:t>
      </w:r>
    </w:p>
    <w:p>
      <w:pPr>
        <w:pStyle w:val="BodyText"/>
        <w:spacing w:line="328" w:lineRule="auto" w:before="150"/>
        <w:ind w:right="315"/>
      </w:pPr>
      <w:r>
        <w:rPr>
          <w:spacing w:val="-10"/>
        </w:rPr>
        <w:t>营中，违反食品安全法第三十四条第二项、第三项、第四项、第</w:t>
      </w:r>
      <w:r>
        <w:rPr>
          <w:spacing w:val="-12"/>
        </w:rPr>
        <w:t>六项、第十项规定的，由县级人民政府市场监督管理部门责令改</w:t>
      </w:r>
      <w:r>
        <w:rPr>
          <w:spacing w:val="-13"/>
        </w:rPr>
        <w:t>正，给予警告，并处五百元以上五千元以下罚款，可以没收违法生产经营的食品；拒不改正的，处五千元以上三万元以下罚款， </w:t>
      </w:r>
      <w:r>
        <w:rPr>
          <w:spacing w:val="-17"/>
        </w:rPr>
        <w:t>没收违法生产经营的食品；情节严重的，由县级人民政府市场监</w:t>
      </w:r>
      <w:r>
        <w:rPr>
          <w:spacing w:val="-18"/>
        </w:rPr>
        <w:t>督管理部门吊销许可证、注销备案证或者由乡镇人民政府、街道</w:t>
      </w:r>
      <w:r>
        <w:rPr>
          <w:spacing w:val="-17"/>
        </w:rPr>
        <w:t>办事处注销备案证，食品生产经营者、直接负责的主管人员和直接责任人员五年内不得从事食品生产经营工作。</w:t>
      </w:r>
    </w:p>
    <w:p>
      <w:pPr>
        <w:spacing w:line="397" w:lineRule="exact" w:before="0"/>
        <w:ind w:left="747" w:right="0" w:firstLine="0"/>
        <w:jc w:val="left"/>
        <w:rPr>
          <w:sz w:val="32"/>
        </w:rPr>
      </w:pPr>
      <w:r>
        <w:rPr>
          <w:b/>
          <w:sz w:val="32"/>
        </w:rPr>
        <w:t>第一百零五条 </w:t>
      </w:r>
      <w:r>
        <w:rPr>
          <w:sz w:val="32"/>
        </w:rPr>
        <w:t>食品小作坊、小经营店及摊贩违反本条例第</w:t>
      </w:r>
    </w:p>
    <w:p>
      <w:pPr>
        <w:pStyle w:val="BodyText"/>
        <w:spacing w:line="328" w:lineRule="auto" w:before="149"/>
        <w:ind w:right="432"/>
        <w:jc w:val="both"/>
      </w:pPr>
      <w:r>
        <w:rPr>
          <w:spacing w:val="-12"/>
          <w:w w:val="95"/>
        </w:rPr>
        <w:t>五十一条、第五十六条规定的，由县级人民政府市场监督管理部 </w:t>
      </w:r>
      <w:r>
        <w:rPr>
          <w:spacing w:val="-13"/>
          <w:w w:val="95"/>
        </w:rPr>
        <w:t>门责令改正，给予警告；逾期不改正的，对食品小作坊、小经营 </w:t>
      </w:r>
      <w:r>
        <w:rPr>
          <w:spacing w:val="-17"/>
          <w:w w:val="95"/>
        </w:rPr>
        <w:t>店处五百元以上三千元以下罚款，对食品摊贩处一百元以上一千 </w:t>
      </w:r>
      <w:r>
        <w:rPr>
          <w:spacing w:val="-17"/>
        </w:rPr>
        <w:t>元以下罚款。</w:t>
      </w:r>
    </w:p>
    <w:p>
      <w:pPr>
        <w:spacing w:line="405" w:lineRule="exact" w:before="0"/>
        <w:ind w:left="747" w:right="0" w:firstLine="0"/>
        <w:jc w:val="both"/>
        <w:rPr>
          <w:sz w:val="32"/>
        </w:rPr>
      </w:pPr>
      <w:r>
        <w:rPr>
          <w:b/>
          <w:sz w:val="32"/>
        </w:rPr>
        <w:t>第一百零六条 </w:t>
      </w:r>
      <w:r>
        <w:rPr>
          <w:sz w:val="32"/>
        </w:rPr>
        <w:t>食品小作坊、小经营店及摊贩违反本条例第</w:t>
      </w:r>
    </w:p>
    <w:p>
      <w:pPr>
        <w:spacing w:after="0" w:line="405" w:lineRule="exact"/>
        <w:jc w:val="both"/>
        <w:rPr>
          <w:sz w:val="32"/>
        </w:rPr>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8" w:lineRule="auto" w:before="54"/>
        <w:ind w:right="315"/>
      </w:pPr>
      <w:r>
        <w:rPr/>
        <w:t>五十二条规定的，由县级人民政府市场监督管理部门责令改正， </w:t>
      </w:r>
      <w:r>
        <w:rPr>
          <w:spacing w:val="-10"/>
        </w:rPr>
        <w:t>没收违法生产经营的食品，对食品小作坊并处一万元以上五万元</w:t>
      </w:r>
      <w:r>
        <w:rPr>
          <w:spacing w:val="-13"/>
        </w:rPr>
        <w:t>以下罚款，对食品小经营店并处二千元以上一万元以下罚款，对</w:t>
      </w:r>
      <w:r>
        <w:rPr>
          <w:spacing w:val="-18"/>
        </w:rPr>
        <w:t>食品摊贩并处三百元以上二千元以下罚款；情节严重的，由县级</w:t>
      </w:r>
      <w:r>
        <w:rPr>
          <w:spacing w:val="-21"/>
        </w:rPr>
        <w:t>人民政府市场监督管理部门吊销许可证、注销备案证或者由乡镇人民政府、街道办事处注销备案证。</w:t>
      </w:r>
    </w:p>
    <w:p>
      <w:pPr>
        <w:pStyle w:val="BodyText"/>
        <w:spacing w:line="326" w:lineRule="auto"/>
        <w:ind w:right="432" w:firstLine="638"/>
        <w:jc w:val="both"/>
      </w:pPr>
      <w:r>
        <w:rPr>
          <w:b/>
          <w:spacing w:val="-2"/>
        </w:rPr>
        <w:t>第一百零七条 </w:t>
      </w:r>
      <w:r>
        <w:rPr/>
        <w:t>食品小作坊违反本条例第五十三条规定的， </w:t>
      </w:r>
      <w:r>
        <w:rPr>
          <w:spacing w:val="-6"/>
        </w:rPr>
        <w:t>由县级人民政府市场监督管理部门责令改正，给予警告；逾期不改正的，处三百元以上三千元以下罚款。</w:t>
      </w:r>
    </w:p>
    <w:p>
      <w:pPr>
        <w:pStyle w:val="BodyText"/>
        <w:spacing w:line="328" w:lineRule="auto"/>
        <w:ind w:right="432" w:firstLine="638"/>
        <w:jc w:val="both"/>
      </w:pPr>
      <w:r>
        <w:rPr>
          <w:b/>
          <w:spacing w:val="-2"/>
        </w:rPr>
        <w:t>第一百零八条 </w:t>
      </w:r>
      <w:r>
        <w:rPr/>
        <w:t>负有食品安全监督管理职责的行政机关及其</w:t>
      </w:r>
      <w:r>
        <w:rPr>
          <w:spacing w:val="-8"/>
        </w:rPr>
        <w:t>工作人员违反本条例规定，在履行职责过程中滥用职权、玩忽职</w:t>
      </w:r>
      <w:r>
        <w:rPr>
          <w:spacing w:val="-12"/>
          <w:w w:val="95"/>
        </w:rPr>
        <w:t>守、徇私舞弊的，对负有责任的领导人员和直接责任人员依法给 </w:t>
      </w:r>
      <w:r>
        <w:rPr>
          <w:spacing w:val="-12"/>
        </w:rPr>
        <w:t>予处分；构成犯罪的，依法追究刑事责任。</w:t>
      </w:r>
    </w:p>
    <w:p>
      <w:pPr>
        <w:pStyle w:val="BodyText"/>
        <w:tabs>
          <w:tab w:pos="1439" w:val="left" w:leader="none"/>
        </w:tabs>
        <w:spacing w:before="232"/>
        <w:ind w:left="0" w:right="328"/>
        <w:jc w:val="center"/>
        <w:rPr>
          <w:rFonts w:ascii="黑体" w:eastAsia="黑体" w:hint="eastAsia"/>
        </w:rPr>
      </w:pPr>
      <w:r>
        <w:rPr>
          <w:rFonts w:ascii="黑体" w:eastAsia="黑体" w:hint="eastAsia"/>
        </w:rPr>
        <w:t>第六章</w:t>
        <w:tab/>
        <w:t>附则</w:t>
      </w:r>
    </w:p>
    <w:p>
      <w:pPr>
        <w:pStyle w:val="BodyText"/>
        <w:spacing w:before="5"/>
        <w:ind w:left="0"/>
        <w:rPr>
          <w:rFonts w:ascii="黑体"/>
          <w:sz w:val="30"/>
        </w:rPr>
      </w:pPr>
    </w:p>
    <w:p>
      <w:pPr>
        <w:spacing w:before="0"/>
        <w:ind w:left="747" w:right="0" w:firstLine="0"/>
        <w:jc w:val="left"/>
        <w:rPr>
          <w:sz w:val="32"/>
        </w:rPr>
      </w:pPr>
      <w:r>
        <w:rPr>
          <w:b/>
          <w:sz w:val="32"/>
        </w:rPr>
        <w:t>第一百零九条 </w:t>
      </w:r>
      <w:r>
        <w:rPr>
          <w:sz w:val="32"/>
        </w:rPr>
        <w:t>本条例下列用语的含义：</w:t>
      </w:r>
    </w:p>
    <w:p>
      <w:pPr>
        <w:pStyle w:val="BodyText"/>
        <w:spacing w:line="326" w:lineRule="auto" w:before="152"/>
        <w:ind w:right="315" w:firstLine="638"/>
      </w:pPr>
      <w:r>
        <w:rPr>
          <w:spacing w:val="-12"/>
        </w:rPr>
        <w:t>食品，指各种供人食用或者饮用的成品和原料以及按照传统既是食品又是中药材的物品，但是不包括以治疗为目的的物品。</w:t>
      </w:r>
    </w:p>
    <w:p>
      <w:pPr>
        <w:pStyle w:val="BodyText"/>
        <w:spacing w:line="328" w:lineRule="auto" w:before="3"/>
        <w:ind w:right="432" w:firstLine="638"/>
      </w:pPr>
      <w:r>
        <w:rPr>
          <w:spacing w:val="-9"/>
          <w:w w:val="95"/>
        </w:rPr>
        <w:t>食品相关产品，指用于食品的包装材料、容器、洗涤剂、消 </w:t>
      </w:r>
      <w:r>
        <w:rPr>
          <w:spacing w:val="-9"/>
        </w:rPr>
        <w:t>毒剂和用于食品生产经营的工具、设备。</w:t>
      </w:r>
    </w:p>
    <w:p>
      <w:pPr>
        <w:pStyle w:val="BodyText"/>
        <w:spacing w:line="326" w:lineRule="auto"/>
        <w:ind w:right="432" w:firstLine="638"/>
      </w:pPr>
      <w:r>
        <w:rPr>
          <w:spacing w:val="-9"/>
        </w:rPr>
        <w:t>预制菜是指将一种或多种食材，经预加工或预烹调制成的成品或者半成品。</w:t>
      </w:r>
    </w:p>
    <w:p>
      <w:pPr>
        <w:spacing w:after="0" w:line="326" w:lineRule="auto"/>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firstLine="638"/>
      </w:pPr>
      <w:r>
        <w:rPr>
          <w:spacing w:val="-11"/>
          <w:w w:val="95"/>
        </w:rPr>
        <w:t>食品小作坊，是指有固定生产经营场所，生产经营规模小的 </w:t>
      </w:r>
      <w:r>
        <w:rPr>
          <w:spacing w:val="-11"/>
        </w:rPr>
        <w:t>个体食品生产加工者。</w:t>
      </w:r>
    </w:p>
    <w:p>
      <w:pPr>
        <w:pStyle w:val="BodyText"/>
        <w:spacing w:line="328" w:lineRule="auto" w:before="4"/>
        <w:ind w:right="432" w:firstLine="638"/>
      </w:pPr>
      <w:r>
        <w:rPr>
          <w:spacing w:val="-11"/>
        </w:rPr>
        <w:t>食品小经营店，是指有固定经营门店，销售食品或者提供餐饮服务，从业人员少、条件简单的个体食品经营者。</w:t>
      </w:r>
    </w:p>
    <w:p>
      <w:pPr>
        <w:pStyle w:val="BodyText"/>
        <w:spacing w:line="326" w:lineRule="auto"/>
        <w:ind w:right="432" w:firstLine="638"/>
      </w:pPr>
      <w:r>
        <w:rPr>
          <w:spacing w:val="-12"/>
        </w:rPr>
        <w:t>食品摊贩，是指无固定经营门店，销售食品或者提供餐饮服务的个体食品经营者。</w:t>
      </w:r>
    </w:p>
    <w:p>
      <w:pPr>
        <w:pStyle w:val="BodyText"/>
        <w:spacing w:line="328" w:lineRule="auto" w:before="3"/>
        <w:ind w:right="273" w:firstLine="638"/>
      </w:pPr>
      <w:r>
        <w:rPr>
          <w:spacing w:val="-10"/>
        </w:rPr>
        <w:t>食用农产品，是指在农业活动中获得的供人食用的植物、动物、微生物及其产品。农业活动，指传统的种植、养殖、采摘、</w:t>
      </w:r>
      <w:r>
        <w:rPr>
          <w:spacing w:val="-14"/>
        </w:rPr>
        <w:t>捕捞等农业活动，以及设施农业、生物工程等现代农业活动。植</w:t>
      </w:r>
      <w:r>
        <w:rPr>
          <w:spacing w:val="-12"/>
        </w:rPr>
        <w:t>物、动物、微生物及其产品，指在农业活动中直接获得的，以及</w:t>
      </w:r>
      <w:r>
        <w:rPr>
          <w:spacing w:val="-20"/>
          <w:w w:val="95"/>
        </w:rPr>
        <w:t>经过分拣、去皮、剥壳、干燥、粉碎、清洗、切割、冷冻、打蜡、  </w:t>
      </w:r>
      <w:r>
        <w:rPr>
          <w:spacing w:val="-19"/>
          <w:w w:val="95"/>
        </w:rPr>
        <w:t>分级、包装等加工，但未改变其基本自然性状和化学性质的产品。 </w:t>
      </w:r>
      <w:r>
        <w:rPr>
          <w:spacing w:val="-19"/>
        </w:rPr>
        <w:t>食用农产品属于食品。</w:t>
      </w:r>
    </w:p>
    <w:p>
      <w:pPr>
        <w:pStyle w:val="BodyText"/>
        <w:spacing w:line="397" w:lineRule="exact"/>
        <w:ind w:left="747"/>
      </w:pPr>
      <w:r>
        <w:rPr/>
        <w:t>农产品集中交易市场，是指销售食用农产品的批发市场和零</w:t>
      </w:r>
    </w:p>
    <w:p>
      <w:pPr>
        <w:pStyle w:val="BodyText"/>
        <w:spacing w:before="149"/>
      </w:pPr>
      <w:r>
        <w:rPr/>
        <w:t>售市场（含农贸市场）。</w:t>
      </w:r>
    </w:p>
    <w:p>
      <w:pPr>
        <w:pStyle w:val="BodyText"/>
        <w:spacing w:line="326" w:lineRule="auto" w:before="151"/>
        <w:ind w:right="432" w:firstLine="638"/>
        <w:jc w:val="both"/>
      </w:pPr>
      <w:r>
        <w:rPr>
          <w:spacing w:val="-7"/>
        </w:rPr>
        <w:t>食用农产品集中交易市场开办者，是指依法设立，为食用农</w:t>
      </w:r>
      <w:r>
        <w:rPr>
          <w:spacing w:val="-14"/>
        </w:rPr>
        <w:t>产品交易提供平台、场地、设施、服务以及日常管理的企业法人或者其他组织。</w:t>
      </w:r>
    </w:p>
    <w:p>
      <w:pPr>
        <w:pStyle w:val="BodyText"/>
        <w:spacing w:line="326" w:lineRule="auto" w:before="8"/>
        <w:ind w:right="432" w:firstLine="638"/>
        <w:jc w:val="both"/>
      </w:pPr>
      <w:r>
        <w:rPr>
          <w:spacing w:val="-11"/>
        </w:rPr>
        <w:t>群体性聚餐活动，是指在餐饮服务提供者经营场所以外的公</w:t>
      </w:r>
      <w:r>
        <w:rPr>
          <w:spacing w:val="-16"/>
          <w:w w:val="95"/>
        </w:rPr>
        <w:t>共区域举办的群体性聚餐活动，包括农村集体聚餐、城区集体聚 </w:t>
      </w:r>
      <w:r>
        <w:rPr>
          <w:spacing w:val="-16"/>
        </w:rPr>
        <w:t>餐、涉及餐饮服务的大型公众聚集性活动等。</w:t>
      </w:r>
    </w:p>
    <w:p>
      <w:pPr>
        <w:pStyle w:val="BodyText"/>
        <w:spacing w:before="7"/>
        <w:ind w:left="747"/>
      </w:pPr>
      <w:r>
        <w:rPr/>
        <w:t>入网服务提供者，是指为网络食品交易第三方平台提供者或</w:t>
      </w:r>
    </w:p>
    <w:p>
      <w:pPr>
        <w:spacing w:after="0"/>
        <w:sectPr>
          <w:pgSz w:w="11910" w:h="16840"/>
          <w:pgMar w:header="0" w:footer="1304" w:top="1580" w:bottom="1500" w:left="1480" w:right="1040"/>
        </w:sectPr>
      </w:pPr>
    </w:p>
    <w:p>
      <w:pPr>
        <w:pStyle w:val="BodyText"/>
        <w:ind w:left="0"/>
        <w:rPr>
          <w:sz w:val="20"/>
        </w:rPr>
      </w:pPr>
    </w:p>
    <w:p>
      <w:pPr>
        <w:pStyle w:val="BodyText"/>
        <w:spacing w:before="12"/>
        <w:ind w:left="0"/>
        <w:rPr>
          <w:sz w:val="24"/>
        </w:rPr>
      </w:pPr>
    </w:p>
    <w:p>
      <w:pPr>
        <w:pStyle w:val="BodyText"/>
        <w:spacing w:line="326" w:lineRule="auto" w:before="54"/>
        <w:ind w:right="432"/>
      </w:pPr>
      <w:r>
        <w:rPr>
          <w:spacing w:val="-7"/>
          <w:w w:val="95"/>
        </w:rPr>
        <w:t>者食品生产经营者提供入网前指导、协助入网审查、食品和服务 </w:t>
      </w:r>
      <w:r>
        <w:rPr>
          <w:spacing w:val="-7"/>
        </w:rPr>
        <w:t>信息上传等入网服务的单位和个人。</w:t>
      </w:r>
    </w:p>
    <w:p>
      <w:pPr>
        <w:pStyle w:val="BodyText"/>
        <w:spacing w:line="328" w:lineRule="auto" w:before="4"/>
        <w:ind w:right="273" w:firstLine="638"/>
      </w:pPr>
      <w:r>
        <w:rPr>
          <w:spacing w:val="-19"/>
        </w:rPr>
        <w:t>粮食，是指原粮和成品粮，包括谷物、豆类、薯类等。原粮， </w:t>
      </w:r>
      <w:r>
        <w:rPr>
          <w:spacing w:val="-9"/>
        </w:rPr>
        <w:t>是指未经加工的稻谷、豆类、薯类等。成品粮，是指原粮经机械等方式加工的初级产品，如大米、小麦粉等。</w:t>
      </w:r>
    </w:p>
    <w:p>
      <w:pPr>
        <w:pStyle w:val="BodyText"/>
        <w:spacing w:line="328" w:lineRule="auto"/>
        <w:ind w:right="432" w:firstLine="638"/>
        <w:jc w:val="both"/>
      </w:pPr>
      <w:r>
        <w:rPr>
          <w:spacing w:val="-1"/>
        </w:rPr>
        <w:t>第一百一十条 利用车厢型餐车、自动制售机等设备从事食</w:t>
      </w:r>
      <w:r>
        <w:rPr>
          <w:spacing w:val="-11"/>
          <w:w w:val="95"/>
        </w:rPr>
        <w:t>品经营活动的，应当依法取得许可或者备案。具体管理办法由省 </w:t>
      </w:r>
      <w:r>
        <w:rPr>
          <w:spacing w:val="-11"/>
        </w:rPr>
        <w:t>人民政府市场监督管理部门制定。</w:t>
      </w:r>
    </w:p>
    <w:p>
      <w:pPr>
        <w:pStyle w:val="BodyText"/>
        <w:spacing w:line="328" w:lineRule="auto"/>
        <w:ind w:right="432" w:firstLine="638"/>
      </w:pPr>
      <w:r>
        <w:rPr>
          <w:spacing w:val="-6"/>
        </w:rPr>
        <w:t>群体性聚餐专业加工服务者从事餐饮服务活动，参照适用本条例对食品摊贩的有关规定。</w:t>
      </w:r>
    </w:p>
    <w:p>
      <w:pPr>
        <w:pStyle w:val="BodyText"/>
        <w:spacing w:line="326" w:lineRule="auto"/>
        <w:ind w:right="637" w:firstLine="638"/>
      </w:pPr>
      <w:r>
        <w:rPr/>
        <w:t>就餐人数在三十人以下的单位食堂参照适用本条例对食品小经营店的有关规定。</w:t>
      </w:r>
    </w:p>
    <w:p>
      <w:pPr>
        <w:spacing w:before="0"/>
        <w:ind w:left="747" w:right="0" w:firstLine="0"/>
        <w:jc w:val="left"/>
        <w:rPr>
          <w:rFonts w:ascii="Times New Roman" w:eastAsia="Times New Roman"/>
          <w:sz w:val="32"/>
        </w:rPr>
      </w:pPr>
      <w:r>
        <w:rPr>
          <w:b/>
          <w:sz w:val="32"/>
        </w:rPr>
        <w:t>第一百一十一条 </w:t>
      </w:r>
      <w:r>
        <w:rPr>
          <w:sz w:val="32"/>
        </w:rPr>
        <w:t>本条例自 </w:t>
      </w:r>
      <w:r>
        <w:rPr>
          <w:rFonts w:ascii="Times New Roman" w:eastAsia="Times New Roman"/>
          <w:sz w:val="32"/>
        </w:rPr>
        <w:t>2023 </w:t>
      </w:r>
      <w:r>
        <w:rPr>
          <w:sz w:val="32"/>
        </w:rPr>
        <w:t>年 </w:t>
      </w:r>
      <w:r>
        <w:rPr>
          <w:rFonts w:ascii="Times New Roman" w:eastAsia="Times New Roman"/>
          <w:sz w:val="32"/>
        </w:rPr>
        <w:t>9 </w:t>
      </w:r>
      <w:r>
        <w:rPr>
          <w:sz w:val="32"/>
        </w:rPr>
        <w:t>月 </w:t>
      </w:r>
      <w:r>
        <w:rPr>
          <w:rFonts w:ascii="Times New Roman" w:eastAsia="Times New Roman"/>
          <w:sz w:val="32"/>
        </w:rPr>
        <w:t>1 </w:t>
      </w:r>
      <w:r>
        <w:rPr>
          <w:sz w:val="32"/>
        </w:rPr>
        <w:t>日起施行。</w:t>
      </w:r>
      <w:r>
        <w:rPr>
          <w:rFonts w:ascii="Times New Roman" w:eastAsia="Times New Roman"/>
          <w:sz w:val="32"/>
        </w:rPr>
        <w:t>2016</w:t>
      </w:r>
    </w:p>
    <w:p>
      <w:pPr>
        <w:pStyle w:val="BodyText"/>
        <w:spacing w:line="328" w:lineRule="auto" w:before="142"/>
        <w:ind w:right="315"/>
      </w:pPr>
      <w:r>
        <w:rPr>
          <w:spacing w:val="50"/>
        </w:rPr>
        <w:t>年</w:t>
      </w:r>
      <w:r>
        <w:rPr>
          <w:rFonts w:ascii="Times New Roman" w:eastAsia="Times New Roman"/>
        </w:rPr>
        <w:t>11 </w:t>
      </w:r>
      <w:r>
        <w:rPr>
          <w:spacing w:val="53"/>
        </w:rPr>
        <w:t>月</w:t>
      </w:r>
      <w:r>
        <w:rPr>
          <w:rFonts w:ascii="Times New Roman" w:eastAsia="Times New Roman"/>
        </w:rPr>
        <w:t>30 </w:t>
      </w:r>
      <w:r>
        <w:rPr/>
        <w:t>日四川省第十二届人民代表大会常务委员会第二十九次会议通过的《</w:t>
      </w:r>
      <w:hyperlink r:id="rId10">
        <w:r>
          <w:rPr/>
          <w:t>四川省食品小作坊、小经营店及摊贩管理条例</w:t>
        </w:r>
      </w:hyperlink>
      <w:r>
        <w:rPr/>
        <w:t>》同时废止。</w:t>
      </w:r>
    </w:p>
    <w:p>
      <w:pPr>
        <w:pStyle w:val="BodyText"/>
        <w:spacing w:line="326" w:lineRule="auto"/>
        <w:ind w:right="432" w:firstLine="638"/>
      </w:pPr>
      <w:r>
        <w:rPr>
          <w:spacing w:val="-12"/>
        </w:rPr>
        <w:t>本条例施行前，食品小作坊、小经营店及摊贩已经取得备案证、登记卡的，在其有效期内继续有效。</w:t>
      </w:r>
    </w:p>
    <w:sectPr>
      <w:pgSz w:w="11910" w:h="16840"/>
      <w:pgMar w:header="0" w:footer="1304" w:top="1580" w:bottom="1500" w:left="14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方正小标宋_GBK">
    <w:altName w:val="方正小标宋_GBK"/>
    <w:charset w:val="86"/>
    <w:family w:val="script"/>
    <w:pitch w:val="fixed"/>
  </w:font>
  <w:font w:name="Arial Unicode MS">
    <w:altName w:val="Arial Unicode MS"/>
    <w:charset w:val="86"/>
    <w:family w:val="swiss"/>
    <w:pitch w:val="variable"/>
  </w:font>
  <w:font w:name="仿宋_GB2312">
    <w:altName w:val="仿宋_GB2312"/>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85.600006pt;margin-top:765.655762pt;width:40pt;height:16.05pt;mso-position-horizontal-relative:page;mso-position-vertical-relative:page;z-index:-16071680"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w:t>
                </w:r>
                <w:r>
                  <w:rPr/>
                  <w:fldChar w:fldCharType="end"/>
                </w:r>
                <w:r>
                  <w:rPr>
                    <w:rFonts w:asci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06.400002pt;margin-top:765.655762pt;width:40pt;height:16.05pt;mso-position-horizontal-relative:page;mso-position-vertical-relative:page;z-index:-16071168"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2</w:t>
                </w:r>
                <w:r>
                  <w:rPr/>
                  <w:fldChar w:fldCharType="end"/>
                </w:r>
                <w:r>
                  <w:rPr>
                    <w:rFonts w:asci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06.400002pt;margin-top:765.655762pt;width:47.1pt;height:16.05pt;mso-position-horizontal-relative:page;mso-position-vertical-relative:page;z-index:-16070656"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10</w:t>
                </w:r>
                <w:r>
                  <w:rPr/>
                  <w:fldChar w:fldCharType="end"/>
                </w:r>
                <w:r>
                  <w:rPr>
                    <w:rFonts w:ascii="宋体"/>
                    <w:sz w:val="2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78.519989pt;margin-top:765.655762pt;width:47.1pt;height:16.05pt;mso-position-horizontal-relative:page;mso-position-vertical-relative:page;z-index:-16070144"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11</w:t>
                </w:r>
                <w:r>
                  <w:rPr/>
                  <w:fldChar w:fldCharType="end"/>
                </w:r>
                <w:r>
                  <w:rPr>
                    <w:rFonts w:ascii="宋体"/>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en-US" w:eastAsia="zh-CN" w:bidi="ar-SA"/>
    </w:rPr>
  </w:style>
  <w:style w:styleId="BodyText" w:type="paragraph">
    <w:name w:val="Body Text"/>
    <w:basedOn w:val="Normal"/>
    <w:uiPriority w:val="1"/>
    <w:qFormat/>
    <w:pPr>
      <w:ind w:left="108"/>
    </w:pPr>
    <w:rPr>
      <w:rFonts w:ascii="仿宋_GB2312" w:hAnsi="仿宋_GB2312" w:eastAsia="仿宋_GB2312" w:cs="仿宋_GB2312"/>
      <w:sz w:val="32"/>
      <w:szCs w:val="32"/>
      <w:lang w:val="en-US" w:eastAsia="zh-CN" w:bidi="ar-SA"/>
    </w:rPr>
  </w:style>
  <w:style w:styleId="Heading1" w:type="paragraph">
    <w:name w:val="Heading 1"/>
    <w:basedOn w:val="Normal"/>
    <w:uiPriority w:val="1"/>
    <w:qFormat/>
    <w:pPr>
      <w:spacing w:before="224"/>
      <w:ind w:left="3245"/>
      <w:outlineLvl w:val="1"/>
    </w:pPr>
    <w:rPr>
      <w:rFonts w:ascii="仿宋_GB2312" w:hAnsi="仿宋_GB2312" w:eastAsia="仿宋_GB2312" w:cs="仿宋_GB2312"/>
      <w:b/>
      <w:bCs/>
      <w:sz w:val="32"/>
      <w:szCs w:val="32"/>
      <w:lang w:val="en-US" w:eastAsia="zh-CN" w:bidi="ar-SA"/>
    </w:rPr>
  </w:style>
  <w:style w:styleId="Title" w:type="paragraph">
    <w:name w:val="Title"/>
    <w:basedOn w:val="Normal"/>
    <w:uiPriority w:val="1"/>
    <w:qFormat/>
    <w:pPr>
      <w:ind w:left="569" w:right="893"/>
      <w:jc w:val="center"/>
    </w:pPr>
    <w:rPr>
      <w:rFonts w:ascii="方正小标宋_GBK" w:hAnsi="方正小标宋_GBK" w:eastAsia="方正小标宋_GBK" w:cs="方正小标宋_GBK"/>
      <w:sz w:val="44"/>
      <w:szCs w:val="4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baike.baidu.com/item/%E4%B8%AD%E5%8D%8E%E4%BA%BA%E6%B0%91%E5%85%B1%E5%92%8C%E5%9B%BD%E9%A3%9F%E5%93%81%E5%AE%89%E5%85%A8%E6%B3%95/6275500?fromModule=lemma_inlink" TargetMode="Externa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yperlink" Target="https://baike.baidu.com/item/%E5%9B%9B%E5%B7%9D%E7%9C%81%E9%A3%9F%E5%93%81%E5%B0%8F%E4%BD%9C%E5%9D%8A%E3%80%81%E5%B0%8F%E7%BB%8F%E8%90%A5%E5%BA%97%E5%8F%8A%E6%91%8A%E8%B4%A9%E7%AE%A1%E7%90%86%E6%9D%A1%E4%BE%8B/20265780?fromModule=lemma_in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海阔天高1401522793</dc:creator>
  <dcterms:created xsi:type="dcterms:W3CDTF">2023-08-21T10:04:17Z</dcterms:created>
  <dcterms:modified xsi:type="dcterms:W3CDTF">2023-08-21T10:04:17Z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WPS 文字</vt:lpwstr>
  </property>
  <property fmtid="{D5CDD505-2E9C-101B-9397-08002B2CF9AE}" pid="4" name="LastSaved">
    <vt:filetime>2023-08-21T00:00:00Z</vt:filetime>
  </property>
</Properties>
</file>